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color w:val="000000" w:themeColor="text1"/>
          <w:sz w:val="72"/>
          <w:highlight w:val="none"/>
        </w:rPr>
      </w:pPr>
      <w:r>
        <w:rPr>
          <w:rFonts w:ascii="宋体" w:hAnsi="宋体" w:cs="宋体"/>
          <w:b/>
          <w:color w:val="000000" w:themeColor="text1"/>
          <w:sz w:val="72"/>
          <w:highlight w:val="none"/>
        </w:rPr>
      </w:r>
      <w:r/>
    </w:p>
    <w:p>
      <w:pPr>
        <w:ind w:firstLine="1446"/>
        <w:spacing w:line="360" w:lineRule="auto"/>
        <w:rPr>
          <w:rFonts w:ascii="宋体" w:hAnsi="宋体" w:cs="宋体"/>
          <w:b/>
          <w:color w:val="000000" w:themeColor="text1"/>
          <w:sz w:val="72"/>
          <w:highlight w:val="none"/>
        </w:rPr>
      </w:pPr>
      <w:r>
        <w:rPr>
          <w:rFonts w:hint="eastAsia" w:ascii="宋体" w:hAnsi="宋体" w:cs="宋体"/>
          <w:b/>
          <w:color w:val="000000" w:themeColor="text1"/>
          <w:sz w:val="72"/>
          <w:highlight w:val="none"/>
        </w:rPr>
        <w:t xml:space="preserve">苏州市吴江区政府采购</w:t>
      </w:r>
      <w:r/>
    </w:p>
    <w:p>
      <w:pPr>
        <w:ind w:firstLine="1778"/>
        <w:spacing w:line="360" w:lineRule="auto"/>
        <w:rPr>
          <w:rFonts w:ascii="宋体" w:hAnsi="宋体" w:cs="宋体"/>
          <w:b/>
          <w:color w:val="000000" w:themeColor="text1"/>
          <w:sz w:val="72"/>
          <w:highlight w:val="none"/>
        </w:rPr>
      </w:pPr>
      <w:r>
        <w:rPr>
          <w:rFonts w:hint="eastAsia" w:ascii="宋体" w:hAnsi="宋体" w:cs="宋体"/>
          <w:b/>
          <w:color w:val="000000" w:themeColor="text1"/>
          <w:sz w:val="72"/>
          <w:highlight w:val="none"/>
        </w:rPr>
        <w:t xml:space="preserve">竞争性磋商采购文件</w:t>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b/>
          <w:color w:val="000000" w:themeColor="text1"/>
          <w:sz w:val="32"/>
          <w:szCs w:val="32"/>
          <w:highlight w:val="none"/>
        </w:rPr>
      </w:pPr>
      <w:r>
        <w:rPr>
          <w:rFonts w:ascii="宋体" w:hAnsi="宋体" w:cs="宋体"/>
          <w:b/>
          <w:color w:val="000000" w:themeColor="text1"/>
          <w:sz w:val="32"/>
          <w:szCs w:val="32"/>
          <w:highlight w:val="none"/>
        </w:rPr>
      </w:r>
      <w:r/>
    </w:p>
    <w:p>
      <w:pPr>
        <w:ind w:firstLine="1606"/>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采购编号：</w:t>
      </w:r>
      <w:r>
        <w:rPr>
          <w:rFonts w:hint="eastAsia" w:ascii="宋体" w:hAnsi="宋体" w:cs="宋体"/>
          <w:b/>
          <w:color w:val="000000" w:themeColor="text1"/>
          <w:sz w:val="32"/>
          <w:szCs w:val="32"/>
          <w:highlight w:val="none"/>
          <w:lang w:eastAsia="zh-CN"/>
        </w:rPr>
        <w:t xml:space="preserve">JSZC-320509-SXHC-C2026-0015</w:t>
      </w:r>
      <w:r>
        <w:rPr>
          <w:rFonts w:hint="eastAsia" w:ascii="宋体" w:hAnsi="宋体" w:cs="宋体"/>
          <w:b/>
          <w:color w:val="000000" w:themeColor="text1"/>
          <w:sz w:val="32"/>
          <w:szCs w:val="32"/>
          <w:highlight w:val="none"/>
        </w:rPr>
        <w:t xml:space="preserve">号</w:t>
      </w:r>
      <w:r/>
    </w:p>
    <w:p>
      <w:pPr>
        <w:ind w:firstLine="1606"/>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采购项目：2026-2027年度苏州市吴江区沪苏湖高铁吴江</w:t>
      </w:r>
      <w:r/>
    </w:p>
    <w:p>
      <w:pPr>
        <w:ind w:firstLine="3213"/>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段护路人防项目</w:t>
      </w:r>
      <w:r/>
    </w:p>
    <w:p>
      <w:pPr>
        <w:ind w:firstLine="1606"/>
        <w:spacing w:line="360" w:lineRule="auto"/>
        <w:rPr>
          <w:rFonts w:hint="eastAsia" w:ascii="宋体" w:hAnsi="宋体" w:cs="宋体"/>
          <w:b/>
          <w:color w:val="000000" w:themeColor="text1"/>
          <w:sz w:val="32"/>
          <w:szCs w:val="32"/>
          <w:highlight w:val="none"/>
          <w:lang w:eastAsia="zh-CN"/>
        </w:rPr>
      </w:pPr>
      <w:r>
        <w:rPr>
          <w:rFonts w:hint="eastAsia" w:ascii="宋体" w:hAnsi="宋体" w:cs="宋体"/>
          <w:b/>
          <w:color w:val="000000" w:themeColor="text1"/>
          <w:sz w:val="32"/>
          <w:szCs w:val="32"/>
          <w:highlight w:val="none"/>
        </w:rPr>
        <w:t xml:space="preserve">采购单位：</w:t>
      </w:r>
      <w:r>
        <w:rPr>
          <w:rFonts w:hint="eastAsia" w:ascii="宋体" w:hAnsi="宋体" w:cs="宋体"/>
          <w:b/>
          <w:color w:val="000000" w:themeColor="text1"/>
          <w:sz w:val="32"/>
          <w:szCs w:val="32"/>
          <w:highlight w:val="none"/>
          <w:lang w:eastAsia="zh-CN"/>
        </w:rPr>
        <w:t xml:space="preserve">苏州市公安局吴江分局</w:t>
      </w:r>
      <w:r/>
    </w:p>
    <w:p>
      <w:pPr>
        <w:ind w:firstLine="1606"/>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项目类别：服务类</w:t>
      </w:r>
      <w:r/>
    </w:p>
    <w:p>
      <w:pPr>
        <w:spacing w:line="360" w:lineRule="auto"/>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4"/>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4"/>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4"/>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4"/>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4"/>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jc w:val="both"/>
        <w:spacing w:line="360" w:lineRule="auto"/>
        <w:rPr>
          <w:rFonts w:hint="eastAsia" w:ascii="宋体" w:hAnsi="宋体"/>
          <w:b/>
          <w:color w:val="000000" w:themeColor="text1"/>
          <w:sz w:val="32"/>
          <w:szCs w:val="28"/>
          <w:highlight w:val="none"/>
        </w:rPr>
      </w:pPr>
      <w:r>
        <w:rPr>
          <w:rFonts w:hint="eastAsia" w:ascii="宋体" w:hAnsi="宋体"/>
          <w:b/>
          <w:color w:val="000000" w:themeColor="text1"/>
          <w:sz w:val="32"/>
          <w:szCs w:val="28"/>
          <w:highlight w:val="none"/>
        </w:rPr>
      </w:r>
      <w:r/>
    </w:p>
    <w:p>
      <w:pPr>
        <w:jc w:val="center"/>
        <w:spacing w:line="360" w:lineRule="auto"/>
        <w:rPr>
          <w:rFonts w:ascii="宋体" w:hAnsi="宋体"/>
          <w:b/>
          <w:color w:val="000000" w:themeColor="text1"/>
          <w:sz w:val="32"/>
          <w:szCs w:val="28"/>
          <w:highlight w:val="none"/>
        </w:rPr>
      </w:pPr>
      <w:r>
        <w:rPr>
          <w:rFonts w:hint="eastAsia" w:ascii="宋体" w:hAnsi="宋体"/>
          <w:b/>
          <w:color w:val="000000" w:themeColor="text1"/>
          <w:sz w:val="32"/>
          <w:szCs w:val="28"/>
          <w:highlight w:val="none"/>
        </w:rPr>
        <w:t xml:space="preserve">苏州欣禾诚工程咨询服务有限公司</w:t>
      </w:r>
      <w:r/>
    </w:p>
    <w:p>
      <w:pPr>
        <w:jc w:val="center"/>
        <w:spacing w:line="360" w:lineRule="auto"/>
        <w:rPr>
          <w:rFonts w:ascii="宋体" w:hAnsi="宋体"/>
          <w:b/>
          <w:color w:val="000000" w:themeColor="text1"/>
          <w:sz w:val="32"/>
          <w:szCs w:val="28"/>
          <w:highlight w:val="none"/>
        </w:rPr>
      </w:pPr>
      <w:r>
        <w:rPr>
          <w:rFonts w:hint="eastAsia" w:ascii="宋体" w:hAnsi="宋体"/>
          <w:b/>
          <w:color w:val="000000" w:themeColor="text1"/>
          <w:sz w:val="32"/>
          <w:szCs w:val="28"/>
          <w:highlight w:val="none"/>
        </w:rPr>
        <w:t xml:space="preserve">二〇二</w:t>
      </w:r>
      <w:r>
        <w:rPr>
          <w:rFonts w:hint="eastAsia" w:ascii="宋体" w:hAnsi="宋体"/>
          <w:b/>
          <w:color w:val="000000" w:themeColor="text1"/>
          <w:sz w:val="32"/>
          <w:szCs w:val="28"/>
          <w:highlight w:val="none"/>
          <w:lang w:eastAsia="zh-CN"/>
        </w:rPr>
        <w:t xml:space="preserve">六</w:t>
      </w:r>
      <w:r>
        <w:rPr>
          <w:rFonts w:hint="eastAsia" w:ascii="宋体" w:hAnsi="宋体"/>
          <w:b/>
          <w:color w:val="000000" w:themeColor="text1"/>
          <w:sz w:val="32"/>
          <w:szCs w:val="28"/>
          <w:highlight w:val="none"/>
        </w:rPr>
        <w:t xml:space="preserve">年</w:t>
      </w:r>
      <w:r>
        <w:rPr>
          <w:rFonts w:hint="eastAsia" w:ascii="宋体" w:hAnsi="宋体"/>
          <w:b/>
          <w:color w:val="000000" w:themeColor="text1"/>
          <w:sz w:val="32"/>
          <w:szCs w:val="28"/>
          <w:highlight w:val="none"/>
          <w:lang w:eastAsia="zh-CN"/>
        </w:rPr>
        <w:t xml:space="preserve">七</w:t>
      </w:r>
      <w:r>
        <w:rPr>
          <w:rFonts w:hint="eastAsia" w:ascii="宋体" w:hAnsi="宋体"/>
          <w:b/>
          <w:color w:val="000000" w:themeColor="text1"/>
          <w:sz w:val="32"/>
          <w:szCs w:val="28"/>
          <w:highlight w:val="none"/>
        </w:rPr>
        <w:t xml:space="preserve">月</w:t>
      </w:r>
      <w:r/>
    </w:p>
    <w:p>
      <w:pPr>
        <w:jc w:val="center"/>
        <w:spacing w:line="480" w:lineRule="auto"/>
        <w:rPr>
          <w:rFonts w:ascii="宋体" w:hAnsi="宋体" w:cs="宋体"/>
          <w:b/>
          <w:color w:val="000000" w:themeColor="text1"/>
          <w:sz w:val="36"/>
          <w:highlight w:val="none"/>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color w:val="000000" w:themeColor="text1"/>
          <w:sz w:val="36"/>
          <w:highlight w:val="none"/>
        </w:rPr>
      </w:r>
      <w:r/>
    </w:p>
    <w:p>
      <w:pPr>
        <w:jc w:val="center"/>
        <w:spacing w:line="480" w:lineRule="auto"/>
        <w:rPr>
          <w:rFonts w:ascii="宋体" w:hAnsi="宋体" w:cs="宋体"/>
          <w:color w:val="000000" w:themeColor="text1"/>
          <w:highlight w:val="none"/>
        </w:rPr>
      </w:pPr>
      <w:r>
        <w:rPr>
          <w:rFonts w:hint="eastAsia" w:ascii="宋体" w:hAnsi="宋体" w:cs="宋体"/>
          <w:b/>
          <w:color w:val="000000" w:themeColor="text1"/>
          <w:sz w:val="36"/>
          <w:highlight w:val="none"/>
        </w:rPr>
        <w:t xml:space="preserve">前附表</w:t>
      </w:r>
      <w:r/>
    </w:p>
    <w:tbl>
      <w:tblPr>
        <w:tblStyle w:val="94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b/>
                <w:color w:val="000000" w:themeColor="text1"/>
                <w:szCs w:val="21"/>
                <w:highlight w:val="none"/>
              </w:rPr>
            </w:pPr>
            <w:r>
              <w:rPr>
                <w:rFonts w:hint="eastAsia" w:ascii="宋体" w:hAnsi="宋体" w:cs="宋体"/>
                <w:bCs/>
                <w:color w:val="000000" w:themeColor="text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highlight w:val="none"/>
                <w:lang w:eastAsia="zh-CN"/>
              </w:rPr>
            </w:pPr>
            <w:r>
              <w:rPr>
                <w:rFonts w:hint="eastAsia" w:ascii="宋体" w:hAnsi="宋体" w:cs="宋体"/>
                <w:bCs/>
                <w:color w:val="000000" w:themeColor="text1"/>
                <w:szCs w:val="21"/>
                <w:highlight w:val="none"/>
                <w:lang w:eastAsia="zh-CN"/>
              </w:rPr>
              <w:t xml:space="preserve">2026-2027年度苏州市吴江区沪苏湖高铁吴江段护路人防项目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lang w:eastAsia="zh-CN"/>
              </w:rPr>
              <w:t xml:space="preserve">人民币叁佰壹拾伍万元整（¥3150000.00）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网上响应文件</w:t>
            </w:r>
            <w:r>
              <w:rPr>
                <w:rFonts w:hint="eastAsia" w:ascii="宋体" w:hAnsi="宋体" w:cs="宋体"/>
                <w:bCs/>
                <w:color w:val="000000" w:themeColor="text1"/>
                <w:szCs w:val="21"/>
                <w:highlight w:val="none"/>
                <w:u w:val="single"/>
              </w:rPr>
              <w:t xml:space="preserve"> 壹 </w:t>
            </w:r>
            <w:r>
              <w:rPr>
                <w:rFonts w:hint="eastAsia" w:ascii="宋体" w:hAnsi="宋体" w:cs="宋体"/>
                <w:bCs/>
                <w:color w:val="000000" w:themeColor="text1"/>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u w:val="single"/>
              </w:rPr>
              <w:t xml:space="preserve"> 90 </w:t>
            </w:r>
            <w:r>
              <w:rPr>
                <w:rFonts w:hint="eastAsia" w:ascii="宋体" w:hAnsi="宋体" w:cs="宋体"/>
                <w:color w:val="000000" w:themeColor="text1"/>
                <w:szCs w:val="21"/>
                <w:highlight w:val="none"/>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1306"/>
              <w:jc w:val="center"/>
              <w:spacing w:line="440" w:lineRule="exact"/>
              <w:rPr>
                <w:rFonts w:hAnsi="宋体" w:cs="宋体"/>
                <w:color w:val="000000" w:themeColor="text1"/>
                <w:highlight w:val="none"/>
              </w:rPr>
            </w:pPr>
            <w:r>
              <w:rPr>
                <w:rFonts w:hint="eastAsia" w:hAnsi="宋体" w:cs="宋体"/>
                <w:color w:val="000000" w:themeColor="text1"/>
                <w:szCs w:val="21"/>
                <w:highlight w:val="none"/>
              </w:rPr>
              <w:t xml:space="preserve">时间：</w:t>
            </w:r>
            <w:r>
              <w:rPr>
                <w:rFonts w:hint="eastAsia" w:hAnsi="宋体" w:cs="宋体"/>
                <w:color w:val="000000" w:themeColor="text1"/>
                <w:szCs w:val="21"/>
                <w:highlight w:val="none"/>
                <w:lang w:eastAsia="zh-CN"/>
              </w:rPr>
              <w:t xml:space="preserve">2026</w:t>
            </w:r>
            <w:r>
              <w:rPr>
                <w:rFonts w:hint="eastAsia" w:hAnsi="宋体" w:cs="宋体"/>
                <w:color w:val="000000" w:themeColor="text1"/>
                <w:szCs w:val="21"/>
                <w:highlight w:val="none"/>
              </w:rPr>
              <w:t xml:space="preserve">年</w:t>
            </w:r>
            <w:r>
              <w:rPr>
                <w:rFonts w:hint="eastAsia" w:hAnsi="宋体" w:cs="宋体"/>
                <w:color w:val="000000" w:themeColor="text1"/>
                <w:szCs w:val="21"/>
                <w:highlight w:val="none"/>
                <w:lang w:val="en-US" w:eastAsia="zh-CN"/>
              </w:rPr>
              <w:t xml:space="preserve">8</w:t>
            </w:r>
            <w:r>
              <w:rPr>
                <w:rFonts w:hint="eastAsia" w:hAnsi="宋体" w:cs="宋体"/>
                <w:color w:val="000000" w:themeColor="text1"/>
                <w:szCs w:val="21"/>
                <w:highlight w:val="none"/>
              </w:rPr>
              <w:t xml:space="preserve">月</w:t>
            </w:r>
            <w:r>
              <w:rPr>
                <w:rFonts w:hint="eastAsia" w:hAnsi="宋体" w:cs="宋体"/>
                <w:color w:val="000000" w:themeColor="text1"/>
                <w:szCs w:val="21"/>
                <w:highlight w:val="none"/>
                <w:lang w:val="en-US" w:eastAsia="zh-CN"/>
              </w:rPr>
              <w:t xml:space="preserve">3</w:t>
            </w:r>
            <w:r>
              <w:rPr>
                <w:rFonts w:hint="eastAsia" w:hAnsi="宋体" w:cs="宋体"/>
                <w:color w:val="000000" w:themeColor="text1"/>
                <w:szCs w:val="21"/>
                <w:highlight w:val="none"/>
              </w:rPr>
              <w:t xml:space="preserve">日13：00（北京时间）</w:t>
            </w:r>
            <w:r/>
          </w:p>
        </w:tc>
      </w:tr>
      <w:tr>
        <w:trPr>
          <w:jc w:val="center"/>
          <w:trHeight w:val="680"/>
        </w:trPr>
        <w:tc>
          <w:tcPr>
            <w:tcBorders>
              <w:left w:val="single" w:color="auto" w:sz="4" w:space="0"/>
              <w:right w:val="single" w:color="auto" w:sz="4" w:space="0"/>
            </w:tcBorders>
            <w:tcW w:w="774" w:type="dxa"/>
            <w:vAlign w:val="center"/>
            <w:vMerge w:val="continue"/>
            <w:textDirection w:val="lrTb"/>
            <w:noWrap w:val="false"/>
          </w:tcPr>
          <w:p>
            <w:pPr>
              <w:pStyle w:val="1015"/>
              <w:ind w:firstLine="420"/>
              <w:jc w:val="center"/>
              <w:spacing w:line="440" w:lineRule="exact"/>
              <w:rPr>
                <w:rFonts w:cs="宋体"/>
                <w:color w:val="000000" w:themeColor="text1"/>
                <w:sz w:val="21"/>
                <w:szCs w:val="21"/>
                <w:highlight w:val="none"/>
              </w:rPr>
            </w:pPr>
            <w:r>
              <w:rPr>
                <w:rFonts w:cs="宋体"/>
                <w:color w:val="000000" w:themeColor="text1"/>
                <w:sz w:val="21"/>
                <w:szCs w:val="21"/>
                <w:highlight w:val="none"/>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时间：</w:t>
            </w:r>
            <w:r>
              <w:rPr>
                <w:rFonts w:hint="eastAsia" w:ascii="宋体" w:hAnsi="宋体" w:cs="宋体"/>
                <w:color w:val="000000" w:themeColor="text1"/>
                <w:szCs w:val="21"/>
                <w:highlight w:val="none"/>
                <w:lang w:eastAsia="zh-CN"/>
              </w:rPr>
              <w:t xml:space="preserve">2026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8</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日13：30（北京时间）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15"/>
              <w:jc w:val="center"/>
              <w:spacing w:line="440" w:lineRule="exact"/>
              <w:rPr>
                <w:rFonts w:cs="宋体"/>
                <w:color w:val="000000" w:themeColor="text1"/>
                <w:highlight w:val="none"/>
              </w:rPr>
            </w:pPr>
            <w:r>
              <w:rPr>
                <w:rFonts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时间：</w:t>
            </w:r>
            <w:r>
              <w:rPr>
                <w:rFonts w:hint="eastAsia" w:ascii="宋体" w:hAnsi="宋体" w:cs="宋体"/>
                <w:color w:val="000000" w:themeColor="text1"/>
                <w:szCs w:val="21"/>
                <w:highlight w:val="none"/>
                <w:lang w:eastAsia="zh-CN"/>
              </w:rPr>
              <w:t xml:space="preserve">2026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8</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日13：30（北京时间）</w:t>
            </w:r>
            <w:r/>
          </w:p>
          <w:p>
            <w:pPr>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地点：</w:t>
            </w:r>
            <w:r>
              <w:rPr>
                <w:rFonts w:hint="eastAsia" w:ascii="宋体" w:hAnsi="宋体" w:cs="宋体"/>
                <w:color w:val="000000" w:themeColor="text1"/>
                <w:szCs w:val="21"/>
                <w:highlight w:val="none"/>
                <w:lang w:val="zh-CN" w:eastAsia="zh-CN"/>
              </w:rPr>
              <w:t xml:space="preserve">苏采云政府采购一体化平台</w:t>
            </w:r>
            <w:r>
              <w:rPr>
                <w:rFonts w:hint="eastAsia" w:ascii="宋体" w:hAnsi="宋体" w:cs="宋体"/>
                <w:color w:val="000000" w:themeColor="text1"/>
                <w:szCs w:val="21"/>
                <w:highlight w:val="none"/>
              </w:rPr>
              <w:t xml:space="preserve">（网址：</w:t>
            </w:r>
            <w:r>
              <w:rPr>
                <w:rFonts w:hint="eastAsia" w:ascii="宋体" w:hAnsi="宋体" w:cs="宋体"/>
                <w:color w:val="000000" w:themeColor="text1"/>
                <w:szCs w:val="21"/>
                <w:highlight w:val="none"/>
              </w:rPr>
              <w:fldChar w:fldCharType="begin"/>
            </w:r>
            <w:r>
              <w:rPr>
                <w:rFonts w:hint="eastAsia" w:ascii="宋体" w:hAnsi="宋体" w:cs="宋体"/>
                <w:color w:val="000000" w:themeColor="text1"/>
                <w:szCs w:val="21"/>
                <w:highlight w:val="none"/>
              </w:rPr>
              <w:instrText xml:space="preserve"> HYPERLINK "http://jszfcg.jsczt.cn/）" </w:instrText>
            </w:r>
            <w:r>
              <w:rPr>
                <w:rFonts w:hint="eastAsia" w:ascii="宋体" w:hAnsi="宋体" w:cs="宋体"/>
                <w:color w:val="000000" w:themeColor="text1"/>
                <w:szCs w:val="21"/>
                <w:highlight w:val="none"/>
              </w:rPr>
              <w:fldChar w:fldCharType="separate"/>
            </w:r>
            <w:r>
              <w:rPr>
                <w:rFonts w:hint="eastAsia" w:ascii="宋体" w:hAnsi="宋体" w:cs="宋体"/>
                <w:color w:val="000000" w:themeColor="text1"/>
                <w:szCs w:val="21"/>
                <w:highlight w:val="none"/>
              </w:rPr>
              <w:t xml:space="preserve">http://jszfcg.jsczt.cn/）</w:t>
            </w:r>
            <w:r>
              <w:rPr>
                <w:rFonts w:hint="eastAsia" w:ascii="宋体" w:hAnsi="宋体" w:cs="宋体"/>
                <w:color w:val="000000" w:themeColor="text1"/>
                <w:szCs w:val="21"/>
                <w:highlight w:val="none"/>
              </w:rPr>
              <w:fldChar w:fldCharType="end"/>
            </w:r>
            <w:r/>
          </w:p>
          <w:p>
            <w:pPr>
              <w:pStyle w:val="934"/>
              <w:pageBreakBefore w:val="0"/>
              <w:spacing w:before="0" w:after="0" w:line="440" w:lineRule="atLeast"/>
              <w:widowControl w:val="off"/>
              <w:rPr>
                <w:highlight w:val="none"/>
              </w:rPr>
            </w:pPr>
            <w:r>
              <w:rPr>
                <w:rFonts w:hint="eastAsia" w:ascii="宋体" w:hAnsi="宋体" w:eastAsia="宋体" w:cs="宋体"/>
                <w:b w:val="0"/>
                <w:color w:val="000000" w:themeColor="text1"/>
                <w:sz w:val="21"/>
                <w:szCs w:val="21"/>
                <w:highlight w:val="none"/>
                <w:lang w:val="en-US" w:eastAsia="zh-CN" w:bidi="ar-SA"/>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bl>
    <w:p>
      <w:pPr>
        <w:jc w:val="center"/>
        <w:rPr>
          <w:rFonts w:ascii="宋体" w:hAnsi="宋体" w:cs="宋体"/>
          <w:b/>
          <w:bCs/>
          <w:color w:val="000000" w:themeColor="text1"/>
          <w:sz w:val="52"/>
          <w:szCs w:val="72"/>
          <w:highlight w:val="none"/>
        </w:rPr>
      </w:pPr>
      <w:r>
        <w:rPr>
          <w:rFonts w:ascii="宋体" w:hAnsi="宋体" w:cs="宋体"/>
          <w:b/>
          <w:bCs/>
          <w:color w:val="000000" w:themeColor="text1"/>
          <w:sz w:val="52"/>
          <w:szCs w:val="72"/>
          <w:highlight w:val="none"/>
        </w:rPr>
      </w:r>
      <w:r/>
    </w:p>
    <w:p>
      <w:pPr>
        <w:pStyle w:val="1015"/>
        <w:ind w:firstLine="1044"/>
        <w:rPr>
          <w:rFonts w:cs="宋体"/>
          <w:b/>
          <w:bCs/>
          <w:color w:val="000000" w:themeColor="text1"/>
          <w:sz w:val="52"/>
          <w:szCs w:val="72"/>
          <w:highlight w:val="none"/>
        </w:rPr>
      </w:pPr>
      <w:r>
        <w:rPr>
          <w:rFonts w:cs="宋体"/>
          <w:b/>
          <w:bCs/>
          <w:color w:val="000000" w:themeColor="text1"/>
          <w:sz w:val="52"/>
          <w:szCs w:val="72"/>
          <w:highlight w:val="none"/>
        </w:rPr>
      </w:r>
      <w:r/>
    </w:p>
    <w:p>
      <w:pPr>
        <w:spacing w:line="360" w:lineRule="auto"/>
        <w:tabs>
          <w:tab w:val="left" w:pos="315" w:leader="none"/>
          <w:tab w:val="center" w:pos="4153" w:leader="none"/>
        </w:tabs>
        <w:rPr>
          <w:rFonts w:ascii="宋体" w:hAnsi="宋体" w:cs="宋体"/>
          <w:b/>
          <w:color w:val="000000" w:themeColor="text1"/>
          <w:sz w:val="48"/>
          <w:highlight w:val="none"/>
        </w:rPr>
      </w:pPr>
      <w:r>
        <w:rPr>
          <w:rFonts w:ascii="宋体" w:hAnsi="宋体" w:cs="宋体"/>
          <w:b/>
          <w:color w:val="000000" w:themeColor="text1"/>
          <w:sz w:val="48"/>
          <w:highlight w:val="none"/>
        </w:rPr>
      </w:r>
      <w:r/>
    </w:p>
    <w:p>
      <w:pPr>
        <w:jc w:val="center"/>
        <w:spacing w:line="360" w:lineRule="auto"/>
        <w:tabs>
          <w:tab w:val="left" w:pos="315" w:leader="none"/>
          <w:tab w:val="center" w:pos="4153" w:leader="none"/>
        </w:tabs>
        <w:rPr>
          <w:rFonts w:ascii="宋体" w:hAnsi="宋体" w:cs="宋体"/>
          <w:b/>
          <w:color w:val="000000" w:themeColor="text1"/>
          <w:sz w:val="48"/>
          <w:highlight w:val="none"/>
        </w:rPr>
      </w:pPr>
      <w:r>
        <w:rPr>
          <w:rFonts w:hint="eastAsia" w:ascii="宋体" w:hAnsi="宋体" w:cs="宋体"/>
          <w:b/>
          <w:color w:val="000000" w:themeColor="text1"/>
          <w:sz w:val="48"/>
          <w:highlight w:val="none"/>
        </w:rPr>
        <w:t xml:space="preserve">目   录</w:t>
      </w:r>
      <w:r/>
    </w:p>
    <w:p>
      <w:pPr>
        <w:pStyle w:val="977"/>
        <w:tabs>
          <w:tab w:val="right" w:pos="9638" w:leader="dot"/>
        </w:tabs>
        <w:rPr>
          <w:rFonts w:ascii="宋体" w:hAnsi="宋体" w:cs="宋体"/>
          <w:b w:val="0"/>
          <w:bCs/>
          <w:color w:val="000000" w:themeColor="text1"/>
          <w:highlight w:val="none"/>
        </w:rPr>
      </w:pPr>
      <w:r>
        <w:rPr>
          <w:rFonts w:hint="eastAsia" w:ascii="宋体" w:hAnsi="宋体" w:cs="宋体"/>
          <w:b w:val="0"/>
          <w:bCs/>
          <w:color w:val="000000" w:themeColor="text1"/>
          <w:highlight w:val="none"/>
        </w:rPr>
        <w:fldChar w:fldCharType="begin"/>
      </w:r>
      <w:r>
        <w:rPr>
          <w:rFonts w:hint="eastAsia" w:ascii="宋体" w:hAnsi="宋体" w:cs="宋体"/>
          <w:b w:val="0"/>
          <w:bCs/>
          <w:color w:val="000000" w:themeColor="text1"/>
          <w:highlight w:val="none"/>
        </w:rPr>
        <w:instrText xml:space="preserve">TOC \o "1-1" \h \u </w:instrText>
      </w:r>
      <w:r>
        <w:rPr>
          <w:rFonts w:hint="eastAsia" w:ascii="宋体" w:hAnsi="宋体" w:cs="宋体"/>
          <w:b w:val="0"/>
          <w:bCs/>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"_Toc26893"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一、 竞争性磋商公告</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t xml:space="preserve">3</w:t>
      </w:r>
      <w:r>
        <w:rPr>
          <w:rFonts w:hint="eastAsia" w:ascii="宋体" w:hAnsi="宋体" w:cs="宋体"/>
          <w:b w:val="0"/>
          <w:bCs/>
          <w:color w:val="000000" w:themeColor="text1"/>
          <w:highlight w:val="none"/>
        </w:rPr>
        <w:fldChar w:fldCharType="end"/>
      </w:r>
      <w:r/>
    </w:p>
    <w:p>
      <w:pPr>
        <w:pStyle w:val="977"/>
        <w:tabs>
          <w:tab w:val="right" w:pos="9638" w:leader="dot"/>
        </w:tabs>
        <w:rPr>
          <w:rFonts w:ascii="宋体" w:hAnsi="宋体" w:cs="宋体"/>
          <w:b w:val="0"/>
          <w:bCs/>
          <w:color w:val="000000" w:themeColor="text1"/>
          <w:highlight w:val="none"/>
        </w:rPr>
      </w:pPr>
      <w:r>
        <w:rPr>
          <w:color w:val="000000" w:themeColor="text1"/>
          <w:highlight w:val="none"/>
        </w:rPr>
        <w:fldChar w:fldCharType="begin"/>
      </w:r>
      <w:r>
        <w:rPr>
          <w:color w:val="000000" w:themeColor="text1"/>
          <w:highlight w:val="none"/>
        </w:rPr>
        <w:instrText xml:space="preserve"> HYPERLINK \l "_Toc7179"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二、 磋商供应商须知</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lang w:val="en-US" w:eastAsia="zh-CN"/>
        </w:rPr>
        <w:t xml:space="preserve">7</w:t>
      </w:r>
      <w:r>
        <w:rPr>
          <w:rFonts w:hint="eastAsia" w:ascii="宋体" w:hAnsi="宋体" w:cs="宋体"/>
          <w:b w:val="0"/>
          <w:bCs/>
          <w:color w:val="000000" w:themeColor="text1"/>
          <w:highlight w:val="none"/>
        </w:rPr>
        <w:fldChar w:fldCharType="end"/>
      </w:r>
      <w:r/>
    </w:p>
    <w:p>
      <w:pPr>
        <w:pStyle w:val="977"/>
        <w:tabs>
          <w:tab w:val="right" w:pos="9638" w:leader="dot"/>
        </w:tabs>
        <w:rPr>
          <w:rFonts w:hint="eastAsia" w:ascii="宋体" w:hAnsi="宋体" w:eastAsia="宋体" w:cs="宋体"/>
          <w:b w:val="0"/>
          <w:bCs/>
          <w:color w:val="000000" w:themeColor="text1"/>
          <w:highlight w:val="none"/>
          <w:lang w:eastAsia="zh-CN"/>
        </w:rPr>
      </w:pPr>
      <w:r>
        <w:rPr>
          <w:color w:val="000000" w:themeColor="text1"/>
          <w:highlight w:val="none"/>
        </w:rPr>
        <w:fldChar w:fldCharType="begin"/>
      </w:r>
      <w:r>
        <w:rPr>
          <w:color w:val="000000" w:themeColor="text1"/>
          <w:highlight w:val="none"/>
        </w:rPr>
        <w:instrText xml:space="preserve"> HYPERLINK \l "_Toc25391"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三、 采购需求</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t xml:space="preserve">1</w:t>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9</w:t>
      </w:r>
      <w:r/>
    </w:p>
    <w:p>
      <w:pPr>
        <w:pStyle w:val="977"/>
        <w:tabs>
          <w:tab w:val="right" w:pos="9638" w:leader="dot"/>
        </w:tabs>
        <w:rPr>
          <w:rFonts w:hint="default" w:ascii="宋体" w:hAnsi="宋体" w:eastAsia="宋体" w:cs="宋体"/>
          <w:b w:val="0"/>
          <w:bCs/>
          <w:color w:val="000000" w:themeColor="text1"/>
          <w:highlight w:val="none"/>
          <w:lang w:val="en-US" w:eastAsia="zh-CN"/>
        </w:rPr>
      </w:pPr>
      <w:r>
        <w:rPr>
          <w:color w:val="000000" w:themeColor="text1"/>
          <w:highlight w:val="none"/>
        </w:rPr>
        <w:fldChar w:fldCharType="begin"/>
      </w:r>
      <w:r>
        <w:rPr>
          <w:color w:val="000000" w:themeColor="text1"/>
          <w:highlight w:val="none"/>
        </w:rPr>
        <w:instrText xml:space="preserve"> HYPERLINK \l "_Toc24604"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四、 成交原则及评分标准</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25</w:t>
      </w:r>
      <w:r/>
    </w:p>
    <w:p>
      <w:pPr>
        <w:pStyle w:val="977"/>
        <w:tabs>
          <w:tab w:val="right" w:pos="9638" w:leader="dot"/>
        </w:tabs>
        <w:rPr>
          <w:rFonts w:hint="eastAsia" w:ascii="宋体" w:hAnsi="宋体" w:eastAsia="宋体" w:cs="宋体"/>
          <w:b w:val="0"/>
          <w:bCs/>
          <w:color w:val="000000" w:themeColor="text1"/>
          <w:highlight w:val="none"/>
          <w:lang w:val="en-US" w:eastAsia="zh-CN"/>
        </w:rPr>
      </w:pPr>
      <w:r>
        <w:rPr>
          <w:color w:val="000000" w:themeColor="text1"/>
          <w:highlight w:val="none"/>
        </w:rPr>
        <w:fldChar w:fldCharType="begin"/>
      </w:r>
      <w:r>
        <w:rPr>
          <w:color w:val="000000" w:themeColor="text1"/>
          <w:highlight w:val="none"/>
        </w:rPr>
        <w:instrText xml:space="preserve"> HYPERLINK \l "_Toc23096"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五、 合同主要条款</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lang w:val="en-US" w:eastAsia="zh-CN"/>
        </w:rPr>
        <w:t xml:space="preserve">2</w:t>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9</w:t>
      </w:r>
      <w:r/>
    </w:p>
    <w:p>
      <w:pPr>
        <w:pStyle w:val="977"/>
        <w:tabs>
          <w:tab w:val="right" w:pos="9638" w:leader="dot"/>
        </w:tabs>
        <w:rPr>
          <w:rFonts w:hint="default" w:ascii="宋体" w:hAnsi="宋体" w:eastAsia="宋体" w:cs="宋体"/>
          <w:b w:val="0"/>
          <w:bCs/>
          <w:color w:val="000000" w:themeColor="text1"/>
          <w:highlight w:val="none"/>
          <w:lang w:val="en-US" w:eastAsia="zh-CN"/>
        </w:rPr>
      </w:pPr>
      <w:r>
        <w:rPr>
          <w:color w:val="000000" w:themeColor="text1"/>
          <w:highlight w:val="none"/>
        </w:rPr>
        <w:fldChar w:fldCharType="begin"/>
      </w:r>
      <w:r>
        <w:rPr>
          <w:color w:val="000000" w:themeColor="text1"/>
          <w:highlight w:val="none"/>
        </w:rPr>
        <w:instrText xml:space="preserve"> HYPERLINK \l "_Toc8552"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六、 附件格式</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37</w:t>
      </w:r>
      <w:r/>
    </w:p>
    <w:p>
      <w:pPr>
        <w:pStyle w:val="944"/>
        <w:ind w:firstLine="630"/>
        <w:rPr>
          <w:rFonts w:ascii="宋体" w:hAnsi="宋体" w:cs="宋体"/>
          <w:color w:val="000000" w:themeColor="text1"/>
          <w:highlight w:val="none"/>
        </w:rPr>
      </w:pPr>
      <w:r>
        <w:rPr>
          <w:rFonts w:hint="eastAsia" w:ascii="宋体" w:hAnsi="宋体" w:cs="宋体"/>
          <w:b w:val="0"/>
          <w:bCs/>
          <w:color w:val="000000" w:themeColor="text1"/>
          <w:highlight w:val="none"/>
        </w:rPr>
        <w:fldChar w:fldCharType="end"/>
      </w:r>
      <w:r/>
    </w:p>
    <w:p>
      <w:pPr>
        <w:spacing w:line="360" w:lineRule="auto"/>
        <w:rPr>
          <w:rFonts w:ascii="宋体" w:hAnsi="宋体" w:cs="宋体"/>
          <w:b/>
          <w:color w:val="000000" w:themeColor="text1"/>
          <w:sz w:val="36"/>
          <w:highlight w:val="none"/>
        </w:rPr>
      </w:pPr>
      <w:r>
        <w:rPr>
          <w:rFonts w:ascii="宋体" w:hAnsi="宋体" w:cs="宋体"/>
          <w:b/>
          <w:color w:val="000000" w:themeColor="text1"/>
          <w:sz w:val="36"/>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pStyle w:val="1246"/>
        <w:numPr>
          <w:ilvl w:val="0"/>
          <w:numId w:val="12"/>
        </w:numPr>
        <w:spacing w:before="0" w:after="0" w:line="360" w:lineRule="auto"/>
        <w:rPr>
          <w:rFonts w:cs="宋体"/>
          <w:b/>
          <w:bCs/>
          <w:color w:val="000000" w:themeColor="text1"/>
          <w:sz w:val="32"/>
          <w:szCs w:val="32"/>
          <w:highlight w:val="none"/>
        </w:rPr>
      </w:pPr>
      <w:r/>
      <w:bookmarkStart w:id="0" w:name="_Toc29130"/>
      <w:r/>
      <w:bookmarkStart w:id="1" w:name="_Toc26893"/>
      <w:r/>
      <w:bookmarkStart w:id="2" w:name="_Toc32237"/>
      <w:r/>
      <w:bookmarkStart w:id="3" w:name="_Toc17807"/>
      <w:r/>
      <w:bookmarkStart w:id="4" w:name="_Toc14686"/>
      <w:r/>
      <w:bookmarkStart w:id="5" w:name="_Toc8579"/>
      <w:r>
        <w:rPr>
          <w:rFonts w:hint="eastAsia" w:cs="宋体"/>
          <w:b/>
          <w:bCs/>
          <w:color w:val="000000" w:themeColor="text1"/>
          <w:sz w:val="32"/>
          <w:szCs w:val="32"/>
          <w:highlight w:val="none"/>
        </w:rPr>
        <w:t xml:space="preserve">竞争性磋商公告</w:t>
      </w:r>
      <w:bookmarkEnd w:id="0"/>
      <w:r/>
      <w:bookmarkEnd w:id="1"/>
      <w:r/>
      <w:bookmarkEnd w:id="2"/>
      <w:r/>
      <w:bookmarkEnd w:id="3"/>
      <w:r/>
      <w:bookmarkEnd w:id="4"/>
      <w:r/>
      <w:bookmarkEnd w:id="5"/>
      <w:r/>
      <w:r/>
    </w:p>
    <w:p>
      <w:pPr>
        <w:ind w:firstLine="420"/>
        <w:pageBreakBefore w:val="0"/>
        <w:spacing w:line="428" w:lineRule="exact"/>
        <w:rPr>
          <w:rFonts w:hint="eastAsia" w:ascii="宋体" w:hAnsi="宋体" w:cs="宋体"/>
          <w:color w:val="000000" w:themeColor="text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highlight w:val="none"/>
        </w:rPr>
        <w:t xml:space="preserve">项目概况</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highlight w:val="none"/>
          <w:u w:val="single"/>
          <w:lang w:eastAsia="zh-CN"/>
        </w:rPr>
        <w:t xml:space="preserve">2026-2027年度苏州市吴江区沪苏湖高铁吴江段护路人防项目</w:t>
      </w:r>
      <w:r>
        <w:rPr>
          <w:rFonts w:hint="eastAsia" w:ascii="宋体" w:hAnsi="宋体" w:eastAsia="宋体" w:cs="宋体"/>
          <w:color w:val="000000" w:themeColor="text1"/>
          <w:szCs w:val="21"/>
          <w:highlight w:val="none"/>
        </w:rPr>
        <w:t xml:space="preserve">采购的潜在供应商应在</w:t>
      </w:r>
      <w:r>
        <w:rPr>
          <w:rFonts w:hint="eastAsia" w:ascii="宋体" w:hAnsi="宋体" w:eastAsia="宋体" w:cs="宋体"/>
          <w:color w:val="000000" w:themeColor="text1"/>
          <w:szCs w:val="21"/>
          <w:highlight w:val="none"/>
          <w:u w:val="single"/>
          <w:lang w:val="zh-CN" w:eastAsia="zh-CN"/>
        </w:rPr>
        <w:t xml:space="preserve">苏采云政府采购一体化平台</w:t>
      </w:r>
      <w:r>
        <w:rPr>
          <w:rFonts w:hint="eastAsia" w:ascii="宋体" w:hAnsi="宋体" w:eastAsia="宋体" w:cs="宋体"/>
          <w:color w:val="000000" w:themeColor="text1"/>
          <w:szCs w:val="21"/>
          <w:highlight w:val="none"/>
        </w:rPr>
        <w:t xml:space="preserve">获取采购文件，并于</w:t>
      </w:r>
      <w:r>
        <w:rPr>
          <w:rFonts w:hint="eastAsia" w:ascii="宋体" w:hAnsi="宋体" w:eastAsia="宋体" w:cs="宋体"/>
          <w:color w:val="000000" w:themeColor="text1"/>
          <w:szCs w:val="21"/>
          <w:highlight w:val="none"/>
          <w:u w:val="single"/>
          <w:lang w:eastAsia="zh-CN"/>
        </w:rPr>
        <w:t xml:space="preserve">2026</w:t>
      </w:r>
      <w:r>
        <w:rPr>
          <w:rFonts w:hint="eastAsia" w:ascii="宋体" w:hAnsi="宋体" w:eastAsia="宋体" w:cs="宋体"/>
          <w:color w:val="000000" w:themeColor="text1"/>
          <w:szCs w:val="21"/>
          <w:highlight w:val="none"/>
          <w:u w:val="single"/>
        </w:rPr>
        <w:t xml:space="preserve">年</w:t>
      </w:r>
      <w:r>
        <w:rPr>
          <w:rFonts w:hint="eastAsia" w:ascii="宋体" w:hAnsi="宋体" w:cs="宋体"/>
          <w:color w:val="000000" w:themeColor="text1"/>
          <w:szCs w:val="21"/>
          <w:highlight w:val="none"/>
          <w:u w:val="single"/>
          <w:lang w:val="en-US" w:eastAsia="zh-CN"/>
        </w:rPr>
        <w:t xml:space="preserve">8</w:t>
      </w:r>
      <w:r>
        <w:rPr>
          <w:rFonts w:hint="eastAsia" w:ascii="宋体" w:hAnsi="宋体" w:eastAsia="宋体" w:cs="宋体"/>
          <w:color w:val="000000" w:themeColor="text1"/>
          <w:szCs w:val="21"/>
          <w:highlight w:val="none"/>
          <w:u w:val="single"/>
        </w:rPr>
        <w:t xml:space="preserve">月3</w:t>
      </w:r>
      <w:r>
        <w:rPr>
          <w:rFonts w:hint="eastAsia" w:ascii="宋体" w:hAnsi="宋体" w:eastAsia="宋体" w:cs="宋体"/>
          <w:color w:val="000000" w:themeColor="text1"/>
          <w:szCs w:val="21"/>
          <w:highlight w:val="none"/>
          <w:u w:val="single"/>
        </w:rPr>
        <w:t xml:space="preserve">日13点30分（北京时间）</w:t>
      </w:r>
      <w:r>
        <w:rPr>
          <w:rFonts w:hint="eastAsia" w:ascii="宋体" w:hAnsi="宋体" w:eastAsia="宋体" w:cs="宋体"/>
          <w:color w:val="000000" w:themeColor="text1"/>
          <w:szCs w:val="21"/>
          <w:highlight w:val="none"/>
        </w:rPr>
        <w:t xml:space="preserve">前提交响应文件。</w:t>
      </w:r>
      <w:r>
        <w:rPr>
          <w:rFonts w:ascii="宋体" w:hAnsi="宋体" w:cs="宋体"/>
        </w:rPr>
      </w:r>
    </w:p>
    <w:p>
      <w:pPr>
        <w:pStyle w:val="934"/>
        <w:ind w:firstLine="422"/>
        <w:pageBreakBefore w:val="0"/>
        <w:spacing w:before="0" w:after="0" w:line="428" w:lineRule="exact"/>
        <w:rPr>
          <w:rFonts w:hint="eastAsia" w:ascii="宋体" w:hAnsi="宋体" w:cs="宋体"/>
          <w:bCs/>
          <w:color w:val="000000" w:themeColor="text1"/>
          <w:sz w:val="21"/>
          <w:szCs w:val="21"/>
          <w:highlight w:val="none"/>
        </w:rPr>
      </w:pPr>
      <w:r>
        <w:rPr>
          <w:rFonts w:ascii="宋体" w:hAnsi="宋体" w:cs="宋体"/>
        </w:rPr>
      </w:r>
      <w:bookmarkStart w:id="6" w:name="_Toc35393629"/>
      <w:r>
        <w:rPr>
          <w:rFonts w:ascii="宋体" w:hAnsi="宋体" w:cs="宋体"/>
        </w:rPr>
      </w:r>
      <w:bookmarkStart w:id="7" w:name="_Toc35393798"/>
      <w:r>
        <w:rPr>
          <w:rFonts w:ascii="宋体" w:hAnsi="宋体" w:cs="宋体"/>
        </w:rPr>
      </w:r>
      <w:bookmarkStart w:id="8" w:name="_Toc28359089"/>
      <w:r>
        <w:rPr>
          <w:rFonts w:ascii="宋体" w:hAnsi="宋体" w:cs="宋体"/>
        </w:rPr>
      </w:r>
      <w:bookmarkStart w:id="9" w:name="_Toc28359012"/>
      <w:r>
        <w:rPr>
          <w:rFonts w:hint="eastAsia" w:ascii="宋体" w:hAnsi="宋体" w:eastAsia="宋体" w:cs="宋体"/>
          <w:bCs/>
          <w:color w:val="000000" w:themeColor="text1"/>
          <w:sz w:val="21"/>
          <w:szCs w:val="21"/>
          <w:highlight w:val="none"/>
        </w:rPr>
        <w:t xml:space="preserve">一、项目基本情况</w:t>
      </w:r>
      <w:bookmarkEnd w:id="6"/>
      <w:r>
        <w:rPr>
          <w:rFonts w:ascii="宋体" w:hAnsi="宋体" w:cs="宋体"/>
        </w:rPr>
      </w:r>
      <w:bookmarkEnd w:id="7"/>
      <w:r>
        <w:rPr>
          <w:rFonts w:ascii="宋体" w:hAnsi="宋体" w:cs="宋体"/>
        </w:rPr>
      </w:r>
      <w:bookmarkEnd w:id="8"/>
      <w:r>
        <w:rPr>
          <w:rFonts w:ascii="宋体" w:hAnsi="宋体" w:cs="宋体"/>
        </w:rPr>
      </w:r>
      <w:bookmarkEnd w:id="9"/>
      <w:r>
        <w:rPr>
          <w:rFonts w:ascii="宋体" w:hAnsi="宋体" w:cs="宋体"/>
        </w:rPr>
      </w:r>
      <w:r>
        <w:rPr>
          <w:rFonts w:ascii="宋体" w:hAnsi="宋体" w:cs="宋体"/>
        </w:rPr>
      </w:r>
    </w:p>
    <w:p>
      <w:pPr>
        <w:ind w:firstLine="420"/>
        <w:keepLines w:val="0"/>
        <w:keepNext w:val="0"/>
        <w:pageBreakBefore w:val="0"/>
        <w:spacing w:line="428"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项目编号：</w:t>
      </w:r>
      <w:r>
        <w:rPr>
          <w:rFonts w:hint="eastAsia" w:ascii="宋体" w:hAnsi="宋体" w:cs="宋体"/>
          <w:color w:val="000000" w:themeColor="text1"/>
          <w:szCs w:val="21"/>
          <w:highlight w:val="none"/>
          <w:lang w:eastAsia="zh-CN"/>
        </w:rPr>
        <w:t xml:space="preserve">JSZC-320509-SXHC-C2026-0015</w:t>
      </w:r>
      <w:r>
        <w:rPr>
          <w:rFonts w:hint="eastAsia" w:ascii="宋体" w:hAnsi="宋体" w:eastAsia="宋体" w:cs="宋体"/>
          <w:color w:val="000000" w:themeColor="text1"/>
          <w:szCs w:val="21"/>
          <w:highlight w:val="none"/>
        </w:rPr>
        <w:t xml:space="preserve">号</w:t>
      </w:r>
      <w:r>
        <w:rPr>
          <w:rFonts w:ascii="宋体" w:hAnsi="宋体" w:cs="宋体"/>
        </w:rPr>
      </w:r>
    </w:p>
    <w:p>
      <w:pPr>
        <w:ind w:firstLine="420"/>
        <w:keepLines w:val="0"/>
        <w:keepNext w:val="0"/>
        <w:pageBreakBefore w:val="0"/>
        <w:spacing w:line="428"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项目名称：</w:t>
      </w:r>
      <w:r>
        <w:rPr>
          <w:rFonts w:hint="eastAsia" w:ascii="宋体" w:hAnsi="宋体" w:eastAsia="宋体" w:cs="宋体"/>
          <w:color w:val="000000" w:themeColor="text1"/>
          <w:szCs w:val="21"/>
          <w:highlight w:val="none"/>
          <w:lang w:eastAsia="zh-CN"/>
        </w:rPr>
        <w:t xml:space="preserve">2026-2027年度苏州市吴江区沪苏湖高铁吴江段护路人防项目</w:t>
      </w:r>
      <w:r>
        <w:rPr>
          <w:rFonts w:ascii="宋体" w:hAnsi="宋体" w:cs="宋体"/>
        </w:rPr>
      </w:r>
    </w:p>
    <w:p>
      <w:pPr>
        <w:ind w:firstLine="420"/>
        <w:keepLines w:val="0"/>
        <w:keepNext w:val="0"/>
        <w:pageBreakBefore w:val="0"/>
        <w:spacing w:line="428"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采购方式：竞争性磋商</w:t>
      </w:r>
      <w:r>
        <w:rPr>
          <w:rFonts w:ascii="宋体" w:hAnsi="宋体" w:cs="宋体"/>
        </w:rPr>
      </w:r>
    </w:p>
    <w:p>
      <w:pPr>
        <w:ind w:firstLine="420"/>
        <w:keepLines w:val="0"/>
        <w:keepNext w:val="0"/>
        <w:pageBreakBefore w:val="0"/>
        <w:spacing w:line="428"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预算金额：</w:t>
      </w:r>
      <w:r>
        <w:rPr>
          <w:rFonts w:hint="eastAsia" w:ascii="宋体" w:hAnsi="宋体" w:eastAsia="宋体" w:cs="宋体"/>
          <w:color w:val="000000" w:themeColor="text1"/>
          <w:szCs w:val="21"/>
          <w:highlight w:val="none"/>
          <w:lang w:eastAsia="zh-CN"/>
        </w:rPr>
        <w:t xml:space="preserve">人民币</w:t>
      </w:r>
      <w:r>
        <w:rPr>
          <w:rFonts w:hint="eastAsia" w:ascii="宋体" w:hAnsi="宋体" w:eastAsia="宋体" w:cs="宋体"/>
          <w:color w:val="000000" w:themeColor="text1"/>
          <w:szCs w:val="21"/>
          <w:highlight w:val="none"/>
          <w:lang w:eastAsia="zh-CN"/>
        </w:rPr>
        <w:t xml:space="preserve">叁佰壹拾伍万元整（¥3150000.00）</w:t>
      </w:r>
      <w:r>
        <w:rPr>
          <w:rFonts w:ascii="宋体" w:hAnsi="宋体" w:cs="宋体"/>
        </w:rPr>
      </w:r>
    </w:p>
    <w:p>
      <w:pPr>
        <w:ind w:firstLine="420"/>
        <w:keepLines w:val="0"/>
        <w:keepNext w:val="0"/>
        <w:pageBreakBefore w:val="0"/>
        <w:spacing w:line="428"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最高限价：</w:t>
      </w:r>
      <w:r>
        <w:rPr>
          <w:rFonts w:hint="eastAsia" w:ascii="宋体" w:hAnsi="宋体" w:eastAsia="宋体" w:cs="宋体"/>
          <w:color w:val="000000" w:themeColor="text1"/>
          <w:szCs w:val="21"/>
          <w:highlight w:val="none"/>
          <w:lang w:eastAsia="zh-CN"/>
        </w:rPr>
        <w:t xml:space="preserve">人民币</w:t>
      </w:r>
      <w:r>
        <w:rPr>
          <w:rFonts w:hint="eastAsia" w:ascii="宋体" w:hAnsi="宋体" w:eastAsia="宋体" w:cs="宋体"/>
          <w:color w:val="000000" w:themeColor="text1"/>
          <w:szCs w:val="21"/>
          <w:highlight w:val="none"/>
          <w:lang w:eastAsia="zh-CN"/>
        </w:rPr>
        <w:t xml:space="preserve">叁佰壹拾壹万伍仟元整（¥31</w:t>
      </w:r>
      <w:r>
        <w:rPr>
          <w:rFonts w:hint="eastAsia" w:ascii="宋体" w:hAnsi="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lang w:eastAsia="zh-CN"/>
        </w:rPr>
        <w:t xml:space="preserve">000.00）</w:t>
      </w:r>
      <w:r>
        <w:rPr>
          <w:rFonts w:ascii="宋体" w:hAnsi="宋体" w:cs="宋体"/>
        </w:rPr>
      </w:r>
    </w:p>
    <w:p>
      <w:pPr>
        <w:ind w:firstLine="420"/>
        <w:keepLines w:val="0"/>
        <w:keepNext w:val="0"/>
        <w:pageBreakBefore w:val="0"/>
        <w:spacing w:line="428"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采购需求：2026至2027年度苏州市吴江区沪苏湖高铁吴江段沿线巡防服务，配置巡防人员共计45名，其中项目经理1名、保安巡防人员44名，主要负责沿线日常安全巡查工作，保障高铁线路设施运行安全，具体服务内容及相关要求详见采购文件。</w:t>
      </w:r>
      <w:r>
        <w:rPr>
          <w:rFonts w:ascii="宋体" w:hAnsi="宋体" w:cs="宋体"/>
        </w:rPr>
      </w:r>
    </w:p>
    <w:p>
      <w:pPr>
        <w:ind w:firstLine="420"/>
        <w:keepLines w:val="0"/>
        <w:keepNext w:val="0"/>
        <w:pageBreakBefore w:val="0"/>
        <w:spacing w:line="430" w:lineRule="exact"/>
        <w:widowControl/>
        <w:rPr>
          <w:rFonts w:hint="eastAsia" w:ascii="宋体" w:hAnsi="宋体" w:cs="宋体"/>
          <w:color w:val="000000" w:themeColor="text1"/>
          <w:szCs w:val="21"/>
          <w:highlight w:val="none"/>
        </w:rPr>
        <w:outlineLvl w:val="9"/>
      </w:pPr>
      <w:r>
        <w:rPr>
          <w:rFonts w:hint="eastAsia" w:ascii="宋体" w:hAnsi="宋体" w:eastAsia="宋体" w:cs="宋体"/>
          <w:color w:val="000000"/>
          <w:szCs w:val="21"/>
          <w:highlight w:val="none"/>
        </w:rPr>
        <w:t xml:space="preserve">验收标准：</w:t>
      </w:r>
      <w:r>
        <w:rPr>
          <w:rFonts w:hint="eastAsia" w:ascii="宋体" w:hAnsi="宋体" w:eastAsia="宋体" w:cs="宋体"/>
          <w:color w:val="000000"/>
          <w:sz w:val="21"/>
          <w:szCs w:val="21"/>
          <w:highlight w:val="none"/>
          <w:lang w:val="zh-CN" w:eastAsia="zh-CN"/>
        </w:rPr>
        <w:t xml:space="preserve">本项目履约验收严格按照《江苏省政府采购履约验收管理办法》（苏财规〔2024〕7号）相关规定执行，同时以本项目采购文件、成交供应商投标响应文件、采购人与成交供应商签订的服务合同及项目既定考核标准作为验收依据，履约验收工作由采购人统一组织实施。</w:t>
      </w:r>
      <w:r>
        <w:rPr>
          <w:rFonts w:ascii="宋体" w:hAnsi="宋体" w:cs="宋体"/>
        </w:rPr>
      </w:r>
    </w:p>
    <w:p>
      <w:pPr>
        <w:ind w:firstLine="420"/>
        <w:keepLines w:val="0"/>
        <w:keepNext w:val="0"/>
        <w:pageBreakBefore w:val="0"/>
        <w:spacing w:line="428"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合同履行期限：</w:t>
      </w:r>
      <w:r>
        <w:rPr>
          <w:rFonts w:hint="eastAsia" w:ascii="宋体" w:hAnsi="宋体" w:eastAsia="宋体" w:cs="宋体"/>
          <w:color w:val="000000" w:themeColor="text1"/>
          <w:szCs w:val="21"/>
          <w:highlight w:val="none"/>
          <w:lang w:eastAsia="zh-CN"/>
        </w:rPr>
        <w:t xml:space="preserve">一年（实际进场时间以采购单位通知为准）</w:t>
      </w:r>
      <w:r>
        <w:rPr>
          <w:rFonts w:hint="eastAsia" w:ascii="宋体" w:hAnsi="宋体" w:eastAsia="宋体" w:cs="宋体"/>
          <w:color w:val="000000" w:themeColor="text1"/>
          <w:szCs w:val="21"/>
          <w:highlight w:val="none"/>
        </w:rPr>
        <w:t xml:space="preserve">。</w:t>
      </w:r>
      <w:r>
        <w:rPr>
          <w:rFonts w:ascii="宋体" w:hAnsi="宋体" w:cs="宋体"/>
        </w:rPr>
      </w:r>
    </w:p>
    <w:p>
      <w:pPr>
        <w:ind w:firstLine="420"/>
        <w:keepLines w:val="0"/>
        <w:keepNext w:val="0"/>
        <w:pageBreakBefore w:val="0"/>
        <w:spacing w:line="428"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本项目不接受联合体投标。 </w:t>
      </w:r>
      <w:r>
        <w:rPr>
          <w:rFonts w:ascii="宋体" w:hAnsi="宋体" w:cs="宋体"/>
        </w:rPr>
      </w:r>
    </w:p>
    <w:p>
      <w:pPr>
        <w:pStyle w:val="934"/>
        <w:ind w:firstLine="422"/>
        <w:pageBreakBefore w:val="0"/>
        <w:spacing w:before="0" w:after="0" w:line="428" w:lineRule="exact"/>
        <w:rPr>
          <w:rFonts w:hint="eastAsia" w:ascii="宋体" w:hAnsi="宋体" w:cs="宋体"/>
          <w:bCs/>
          <w:color w:val="000000" w:themeColor="text1"/>
          <w:sz w:val="21"/>
          <w:szCs w:val="21"/>
          <w:highlight w:val="none"/>
        </w:rPr>
      </w:pPr>
      <w:r>
        <w:rPr>
          <w:rFonts w:ascii="宋体" w:hAnsi="宋体" w:cs="宋体"/>
        </w:rPr>
      </w:r>
      <w:bookmarkStart w:id="10" w:name="_Toc35393630"/>
      <w:r>
        <w:rPr>
          <w:rFonts w:ascii="宋体" w:hAnsi="宋体" w:cs="宋体"/>
        </w:rPr>
      </w:r>
      <w:bookmarkStart w:id="11" w:name="_Toc28359013"/>
      <w:r>
        <w:rPr>
          <w:rFonts w:ascii="宋体" w:hAnsi="宋体" w:cs="宋体"/>
        </w:rPr>
      </w:r>
      <w:bookmarkStart w:id="12" w:name="_Toc35393799"/>
      <w:r>
        <w:rPr>
          <w:rFonts w:ascii="宋体" w:hAnsi="宋体" w:cs="宋体"/>
        </w:rPr>
      </w:r>
      <w:bookmarkStart w:id="13" w:name="_Toc28359090"/>
      <w:r>
        <w:rPr>
          <w:rFonts w:hint="eastAsia" w:ascii="宋体" w:hAnsi="宋体" w:eastAsia="宋体" w:cs="宋体"/>
          <w:bCs/>
          <w:color w:val="000000" w:themeColor="text1"/>
          <w:sz w:val="21"/>
          <w:szCs w:val="21"/>
          <w:highlight w:val="none"/>
        </w:rPr>
        <w:t xml:space="preserve">二、申请人的资格要求：</w:t>
      </w:r>
      <w:bookmarkEnd w:id="10"/>
      <w:r>
        <w:rPr>
          <w:rFonts w:ascii="宋体" w:hAnsi="宋体" w:cs="宋体"/>
        </w:rPr>
      </w:r>
      <w:bookmarkEnd w:id="11"/>
      <w:r>
        <w:rPr>
          <w:rFonts w:ascii="宋体" w:hAnsi="宋体" w:cs="宋体"/>
        </w:rPr>
      </w:r>
      <w:bookmarkEnd w:id="12"/>
      <w:r>
        <w:rPr>
          <w:rFonts w:ascii="宋体" w:hAnsi="宋体" w:cs="宋体"/>
        </w:rPr>
      </w:r>
      <w:bookmarkEnd w:id="13"/>
      <w:r>
        <w:rPr>
          <w:rFonts w:ascii="宋体" w:hAnsi="宋体" w:cs="宋体"/>
        </w:rPr>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1.满足《中华人民共和国政府采购法》第二十二条规定；</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（1）具有独立承担民事责任的能力；</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（2）具有良好的商业信誉和健全的财务会计制度；</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（3）具有履行合同所必需的设备和专业技术能力； </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（4）有依法缴纳税收和社会保障资金的良好记录；</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（5）参加政府采购活动前三年内，在经营活动中没有重大违法记录；</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（6）法律、行政法规规定的其他条件。 </w:t>
      </w:r>
      <w:r>
        <w:rPr>
          <w:rFonts w:ascii="宋体" w:hAnsi="宋体" w:cs="宋体"/>
        </w:rPr>
      </w:r>
    </w:p>
    <w:p>
      <w:pPr>
        <w:ind w:firstLine="422"/>
        <w:pageBreakBefore w:val="0"/>
        <w:spacing w:line="428" w:lineRule="exact"/>
        <w:rPr>
          <w:rFonts w:hint="eastAsia" w:ascii="宋体" w:hAnsi="宋体" w:cs="宋体"/>
          <w:b/>
          <w:bCs/>
          <w:color w:val="000000" w:themeColor="text1"/>
          <w:szCs w:val="21"/>
          <w:highlight w:val="none"/>
        </w:rPr>
      </w:pPr>
      <w:r>
        <w:rPr>
          <w:rFonts w:ascii="宋体" w:hAnsi="宋体" w:cs="宋体"/>
        </w:rPr>
      </w:r>
      <w:bookmarkStart w:id="14" w:name="_Toc28359091"/>
      <w:r>
        <w:rPr>
          <w:rFonts w:ascii="宋体" w:hAnsi="宋体" w:cs="宋体"/>
        </w:rPr>
      </w:r>
      <w:bookmarkStart w:id="15" w:name="_Toc28359014"/>
      <w:r>
        <w:rPr>
          <w:rFonts w:hint="eastAsia" w:ascii="宋体" w:hAnsi="宋体" w:eastAsia="宋体" w:cs="宋体"/>
          <w:b/>
          <w:bCs/>
          <w:color w:val="000000" w:themeColor="text1"/>
          <w:szCs w:val="21"/>
          <w:highlight w:val="none"/>
        </w:rPr>
        <w:t xml:space="preserve">2.落实政府采购政策需满足的资格要求：</w:t>
      </w:r>
      <w:r>
        <w:rPr>
          <w:rFonts w:hint="eastAsia" w:ascii="宋体" w:hAnsi="宋体" w:eastAsia="宋体" w:cs="宋体"/>
          <w:b/>
          <w:bCs/>
          <w:color w:val="000000" w:themeColor="text1"/>
          <w:szCs w:val="21"/>
          <w:highlight w:val="none"/>
        </w:rPr>
        <w:t xml:space="preserve">根据《政府采购促进中小企业发展管理办法》的相关规定，本项目专门面向中小微企业采购（响应单位必须为中小微企业或残疾人福利性单位或监狱企业，并在响应文件中提供相关声明函或监狱企业证明文件，否则为无效投标），所属行业为“租赁和商务服务业”。</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3.本项目的特定资格要求：</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（1）未被“信用中国”网站（www.creditchina.gov.cn）或“中国政府采购网”网站（www.ccgp.gov.cn）列入失信被执行人、重大税收违法案件当事人名单、政府采购严重失信行为记录名单；</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（2）本项目</w:t>
      </w:r>
      <w:r>
        <w:rPr>
          <w:rFonts w:hint="eastAsia" w:ascii="宋体" w:hAnsi="宋体" w:eastAsia="宋体" w:cs="宋体"/>
          <w:color w:val="000000" w:themeColor="text1"/>
          <w:szCs w:val="21"/>
          <w:highlight w:val="none"/>
          <w:u w:val="single"/>
        </w:rPr>
        <w:t xml:space="preserve">不接受</w:t>
      </w:r>
      <w:r>
        <w:rPr>
          <w:rFonts w:hint="eastAsia" w:ascii="宋体" w:hAnsi="宋体" w:eastAsia="宋体" w:cs="宋体"/>
          <w:color w:val="000000" w:themeColor="text1"/>
          <w:szCs w:val="21"/>
          <w:highlight w:val="none"/>
        </w:rPr>
        <w:t xml:space="preserve">联合体投标；</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p>
    <w:p>
      <w:pPr>
        <w:ind w:firstLine="422"/>
        <w:pageBreakBefore w:val="0"/>
        <w:spacing w:line="428" w:lineRule="exact"/>
        <w:rPr>
          <w:rFonts w:hint="eastAsia" w:ascii="宋体" w:hAnsi="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（4）</w:t>
      </w:r>
      <w:bookmarkStart w:id="16" w:name="_Toc35393631"/>
      <w:r>
        <w:rPr>
          <w:rFonts w:ascii="宋体" w:hAnsi="宋体" w:cs="宋体"/>
        </w:rPr>
      </w:r>
      <w:bookmarkStart w:id="17" w:name="_Toc35393800"/>
      <w:r>
        <w:rPr>
          <w:rFonts w:hint="eastAsia" w:ascii="宋体" w:hAnsi="宋体" w:eastAsia="宋体" w:cs="宋体"/>
          <w:b/>
          <w:bCs/>
          <w:color w:val="000000" w:themeColor="text1"/>
          <w:szCs w:val="21"/>
          <w:highlight w:val="none"/>
        </w:rPr>
        <w:t xml:space="preserve">本项目的特定资格要求：</w:t>
      </w:r>
      <w:r>
        <w:rPr>
          <w:rFonts w:hint="eastAsia" w:ascii="宋体" w:hAnsi="宋体" w:eastAsia="宋体" w:cs="宋体"/>
          <w:b/>
          <w:bCs/>
          <w:color w:val="000000" w:themeColor="text1"/>
          <w:szCs w:val="21"/>
          <w:highlight w:val="none"/>
        </w:rPr>
        <w:t xml:space="preserve">具有有效的经公安部门批准的《保安服务许可证》。</w:t>
      </w:r>
      <w:r>
        <w:rPr>
          <w:rFonts w:hint="eastAsia" w:ascii="宋体" w:hAnsi="宋体" w:eastAsia="宋体" w:cs="宋体"/>
          <w:b/>
          <w:bCs/>
          <w:color w:val="000000" w:themeColor="text1"/>
          <w:szCs w:val="21"/>
          <w:highlight w:val="none"/>
        </w:rPr>
        <w:t xml:space="preserve"> </w:t>
      </w:r>
      <w:r>
        <w:rPr>
          <w:rFonts w:ascii="宋体" w:hAnsi="宋体" w:cs="宋体"/>
        </w:rPr>
      </w:r>
    </w:p>
    <w:p>
      <w:pPr>
        <w:ind w:firstLine="422"/>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b/>
          <w:bCs/>
          <w:color w:val="000000" w:themeColor="text1"/>
          <w:szCs w:val="21"/>
          <w:highlight w:val="none"/>
        </w:rPr>
        <w:t xml:space="preserve">三、获取采购文件</w:t>
      </w:r>
      <w:bookmarkEnd w:id="14"/>
      <w:r>
        <w:rPr>
          <w:rFonts w:ascii="宋体" w:hAnsi="宋体" w:cs="宋体"/>
        </w:rPr>
      </w:r>
      <w:bookmarkEnd w:id="15"/>
      <w:r>
        <w:rPr>
          <w:rFonts w:ascii="宋体" w:hAnsi="宋体" w:cs="宋体"/>
        </w:rPr>
      </w:r>
      <w:bookmarkEnd w:id="16"/>
      <w:r>
        <w:rPr>
          <w:rFonts w:ascii="宋体" w:hAnsi="宋体" w:cs="宋体"/>
        </w:rPr>
      </w:r>
      <w:bookmarkEnd w:id="17"/>
      <w:r>
        <w:rPr>
          <w:rFonts w:ascii="宋体" w:hAnsi="宋体" w:cs="宋体"/>
        </w:rPr>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1.时间：</w:t>
      </w:r>
      <w:r>
        <w:rPr>
          <w:rFonts w:hint="eastAsia" w:ascii="宋体" w:hAnsi="宋体" w:eastAsia="宋体" w:cs="宋体"/>
          <w:color w:val="000000" w:themeColor="text1"/>
          <w:szCs w:val="21"/>
          <w:highlight w:val="none"/>
          <w:lang w:val="en-US" w:eastAsia="zh-CN"/>
        </w:rPr>
        <w:t xml:space="preserve">自磋商文件公告发布之日起5个工作日。 </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2.地点：“苏采云政府采购一体化平台”系统自行下载</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3.报名流程：</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（1）CA证书办理 </w:t>
      </w:r>
      <w:r>
        <w:rPr>
          <w:rFonts w:ascii="宋体" w:hAnsi="宋体" w:cs="宋体"/>
        </w:rPr>
      </w:r>
    </w:p>
    <w:p>
      <w:pPr>
        <w:ind w:firstLine="420"/>
        <w:pageBreakBefore w:val="0"/>
        <w:spacing w:beforeAutospacing="0" w:after="0" w:afterAutospacing="0" w:line="428" w:lineRule="exact"/>
        <w:rPr>
          <w:rFonts w:hint="eastAsia" w:ascii="宋体" w:hAnsi="宋体" w:cs="宋体"/>
          <w:szCs w:val="21"/>
          <w:highlight w:val="none"/>
        </w:rPr>
      </w:pPr>
      <w:r>
        <w:rPr>
          <w:rFonts w:hint="eastAsia" w:ascii="宋体" w:hAnsi="宋体" w:eastAsia="宋体" w:cs="宋体"/>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szCs w:val="21"/>
          <w:highlight w:val="none"/>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szCs w:val="21"/>
          <w:highlight w:val="none"/>
          <w:lang w:val="zh-CN"/>
        </w:rPr>
        <w:t xml:space="preserve">苏州现场办理地址：苏州市高新区邓尉路</w:t>
      </w:r>
      <w:r>
        <w:rPr>
          <w:rFonts w:hint="eastAsia" w:ascii="宋体" w:hAnsi="宋体" w:eastAsia="宋体" w:cs="宋体"/>
          <w:color w:val="000000"/>
          <w:szCs w:val="21"/>
          <w:highlight w:val="none"/>
        </w:rPr>
        <w:t xml:space="preserve">105号狮山科技馆一楼服务大厅</w:t>
      </w:r>
      <w:r>
        <w:rPr>
          <w:rFonts w:hint="eastAsia" w:ascii="宋体" w:hAnsi="宋体" w:eastAsia="宋体" w:cs="宋体"/>
          <w:color w:val="000000"/>
          <w:szCs w:val="21"/>
          <w:highlight w:val="none"/>
          <w:lang w:val="zh-CN"/>
        </w:rPr>
        <w:t xml:space="preserve">，咨询电话：0512-</w:t>
      </w:r>
      <w:r>
        <w:rPr>
          <w:rFonts w:hint="eastAsia" w:ascii="宋体" w:hAnsi="宋体" w:eastAsia="宋体" w:cs="宋体"/>
          <w:color w:val="000000"/>
          <w:szCs w:val="21"/>
          <w:highlight w:val="none"/>
        </w:rPr>
        <w:t xml:space="preserve">65737699</w:t>
      </w:r>
      <w:r>
        <w:rPr>
          <w:rFonts w:hint="eastAsia" w:ascii="宋体" w:hAnsi="宋体" w:eastAsia="宋体" w:cs="宋体"/>
          <w:color w:val="000000"/>
          <w:szCs w:val="21"/>
          <w:highlight w:val="none"/>
          <w:lang w:val="zh-CN"/>
        </w:rPr>
        <w:t xml:space="preserve">。 </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（2）参与采购活动 </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p>
    <w:p>
      <w:pPr>
        <w:ind w:firstLine="422"/>
        <w:jc w:val="left"/>
        <w:pageBreakBefore w:val="0"/>
        <w:spacing w:line="428" w:lineRule="exact"/>
        <w:widowControl/>
        <w:rPr>
          <w:rFonts w:hint="eastAsia" w:ascii="宋体" w:hAnsi="宋体" w:cs="宋体"/>
          <w:color w:val="000000" w:themeColor="text1"/>
          <w:highlight w:val="none"/>
        </w:rPr>
      </w:pPr>
      <w:r>
        <w:rPr>
          <w:rFonts w:hint="eastAsia" w:ascii="宋体" w:hAnsi="宋体" w:eastAsia="宋体" w:cs="宋体"/>
          <w:b/>
          <w:bCs/>
          <w:color w:val="000000" w:themeColor="text1"/>
          <w:szCs w:val="21"/>
          <w:highlight w:val="none"/>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（3）电子投标准备 </w:t>
      </w:r>
      <w:r>
        <w:rPr>
          <w:rFonts w:ascii="宋体" w:hAnsi="宋体" w:cs="宋体"/>
        </w:rPr>
      </w:r>
    </w:p>
    <w:p>
      <w:pPr>
        <w:ind w:firstLine="420"/>
        <w:jc w:val="left"/>
        <w:pageBreakBefore w:val="0"/>
        <w:spacing w:line="428" w:lineRule="exact"/>
        <w:widowControl/>
        <w:rPr>
          <w:rFonts w:hint="eastAsia" w:ascii="宋体" w:hAnsi="宋体" w:cs="宋体"/>
          <w:b/>
          <w:bCs/>
          <w:color w:val="000000" w:themeColor="text1"/>
          <w:szCs w:val="21"/>
          <w:highlight w:val="none"/>
        </w:rPr>
      </w:pPr>
      <w:r>
        <w:rPr>
          <w:rFonts w:hint="eastAsia" w:ascii="宋体" w:hAnsi="宋体" w:eastAsia="宋体" w:cs="宋体"/>
          <w:color w:val="000000" w:themeColor="text1"/>
          <w:szCs w:val="21"/>
          <w:highlight w:val="none"/>
          <w:lang w:val="zh-CN"/>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Cs w:val="21"/>
          <w:highlight w:val="none"/>
          <w:lang w:val="zh-CN"/>
        </w:rPr>
        <w:t xml:space="preserve">（具体详见《苏采云系统供应商操作手册》，网址链接https://czju.suzhou.gov.cn/zfcg/html/content/20231220161910031.shtml）。 </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rPr>
        <w:t xml:space="preserve">4</w:t>
      </w:r>
      <w:r>
        <w:rPr>
          <w:rFonts w:hint="eastAsia" w:ascii="宋体" w:hAnsi="宋体" w:eastAsia="宋体" w:cs="宋体"/>
          <w:color w:val="000000" w:themeColor="text1"/>
          <w:szCs w:val="21"/>
          <w:highlight w:val="none"/>
          <w:lang w:val="zh-CN"/>
        </w:rPr>
        <w:t xml:space="preserve">）补充通知（如有）。成功获取磋商文件的供应商通过“苏州市政府采购网”或“苏采云”系统自行查看所报项目的补充通知。</w:t>
      </w:r>
      <w:r>
        <w:rPr>
          <w:rFonts w:ascii="宋体" w:hAnsi="宋体" w:cs="宋体"/>
        </w:rPr>
      </w:r>
    </w:p>
    <w:p>
      <w:pPr>
        <w:ind w:firstLine="420"/>
        <w:pageBreakBefore w:val="0"/>
        <w:spacing w:beforeAutospacing="0" w:after="0" w:afterAutospacing="0" w:line="428" w:lineRule="exact"/>
        <w:rPr>
          <w:rFonts w:hint="eastAsia" w:ascii="宋体" w:hAnsi="宋体" w:cs="宋体"/>
          <w:szCs w:val="21"/>
          <w:highlight w:val="none"/>
        </w:rPr>
      </w:pPr>
      <w:r>
        <w:rPr>
          <w:rFonts w:ascii="宋体" w:hAnsi="宋体" w:cs="宋体"/>
        </w:rPr>
      </w:r>
      <w:bookmarkStart w:id="18" w:name="_Toc28359015"/>
      <w:r>
        <w:rPr>
          <w:rFonts w:ascii="宋体" w:hAnsi="宋体" w:cs="宋体"/>
        </w:rPr>
      </w:r>
      <w:bookmarkStart w:id="19" w:name="_Toc35393801"/>
      <w:r>
        <w:rPr>
          <w:rFonts w:ascii="宋体" w:hAnsi="宋体" w:cs="宋体"/>
        </w:rPr>
      </w:r>
      <w:bookmarkStart w:id="20" w:name="_Toc35393632"/>
      <w:r>
        <w:rPr>
          <w:rFonts w:ascii="宋体" w:hAnsi="宋体" w:cs="宋体"/>
        </w:rPr>
      </w:r>
      <w:bookmarkStart w:id="21" w:name="_Toc28359092"/>
      <w:r>
        <w:rPr>
          <w:rFonts w:hint="eastAsia" w:ascii="宋体" w:hAnsi="宋体" w:eastAsia="宋体" w:cs="宋体"/>
          <w:szCs w:val="21"/>
          <w:highlight w:val="none"/>
          <w:lang w:val="zh-CN"/>
        </w:rPr>
        <w:t xml:space="preserve">4.在网上报名和磋商过程中如有疑问，请按以下方式联系：</w:t>
      </w:r>
      <w:r>
        <w:rPr>
          <w:rFonts w:ascii="宋体" w:hAnsi="宋体" w:cs="宋体"/>
        </w:rPr>
      </w:r>
    </w:p>
    <w:p>
      <w:pPr>
        <w:ind w:firstLine="420"/>
        <w:pageBreakBefore w:val="0"/>
        <w:spacing w:beforeAutospacing="0" w:after="0" w:afterAutospacing="0" w:line="428" w:lineRule="exact"/>
        <w:rPr>
          <w:rFonts w:hint="eastAsia" w:ascii="宋体" w:hAnsi="宋体" w:cs="宋体"/>
          <w:szCs w:val="21"/>
          <w:highlight w:val="none"/>
        </w:rPr>
      </w:pPr>
      <w:r>
        <w:rPr>
          <w:rFonts w:hint="eastAsia" w:ascii="宋体" w:hAnsi="宋体" w:eastAsia="宋体" w:cs="宋体"/>
          <w:szCs w:val="21"/>
          <w:highlight w:val="none"/>
          <w:lang w:val="zh-CN"/>
        </w:rPr>
        <w:t xml:space="preserve">注册咨询：18261002950； </w:t>
      </w:r>
      <w:r>
        <w:rPr>
          <w:rFonts w:ascii="宋体" w:hAnsi="宋体" w:cs="宋体"/>
        </w:rPr>
      </w:r>
    </w:p>
    <w:p>
      <w:pPr>
        <w:ind w:firstLine="420"/>
        <w:pageBreakBefore w:val="0"/>
        <w:spacing w:beforeAutospacing="0" w:after="0" w:afterAutospacing="0" w:line="428" w:lineRule="exact"/>
        <w:rPr>
          <w:rFonts w:hint="eastAsia" w:ascii="宋体" w:hAnsi="宋体" w:cs="宋体"/>
          <w:szCs w:val="21"/>
          <w:highlight w:val="none"/>
        </w:rPr>
      </w:pPr>
      <w:r>
        <w:rPr>
          <w:rFonts w:hint="eastAsia" w:ascii="宋体" w:hAnsi="宋体" w:eastAsia="宋体" w:cs="宋体"/>
          <w:szCs w:val="21"/>
          <w:highlight w:val="none"/>
          <w:lang w:val="zh-CN"/>
        </w:rPr>
        <w:t xml:space="preserve">CA技术咨询电话：400-608-6099； </w:t>
      </w:r>
      <w:r>
        <w:rPr>
          <w:rFonts w:ascii="宋体" w:hAnsi="宋体" w:cs="宋体"/>
        </w:rPr>
      </w:r>
    </w:p>
    <w:p>
      <w:pPr>
        <w:ind w:firstLine="420"/>
        <w:pageBreakBefore w:val="0"/>
        <w:spacing w:beforeAutospacing="0" w:after="0" w:afterAutospacing="0" w:line="428" w:lineRule="exact"/>
        <w:rPr>
          <w:rFonts w:hint="eastAsia" w:ascii="宋体" w:hAnsi="宋体" w:cs="宋体"/>
          <w:szCs w:val="21"/>
          <w:highlight w:val="none"/>
        </w:rPr>
      </w:pPr>
      <w:r>
        <w:rPr>
          <w:rFonts w:hint="eastAsia" w:ascii="宋体" w:hAnsi="宋体" w:eastAsia="宋体" w:cs="宋体"/>
          <w:szCs w:val="21"/>
          <w:highlight w:val="none"/>
          <w:lang w:val="zh-CN"/>
        </w:rPr>
        <w:t xml:space="preserve">签章使用问题：025-83633811、025-83633812、15380932027、15371015030； </w:t>
      </w:r>
      <w:r>
        <w:rPr>
          <w:rFonts w:ascii="宋体" w:hAnsi="宋体" w:cs="宋体"/>
        </w:rPr>
      </w:r>
    </w:p>
    <w:p>
      <w:pPr>
        <w:ind w:firstLine="420"/>
        <w:pageBreakBefore w:val="0"/>
        <w:spacing w:beforeAutospacing="0" w:after="0" w:afterAutospacing="0" w:line="428" w:lineRule="exact"/>
        <w:rPr>
          <w:rFonts w:hint="eastAsia" w:ascii="宋体" w:hAnsi="宋体" w:cs="宋体"/>
          <w:szCs w:val="21"/>
          <w:highlight w:val="none"/>
        </w:rPr>
      </w:pPr>
      <w:r>
        <w:rPr>
          <w:rFonts w:hint="eastAsia" w:ascii="宋体" w:hAnsi="宋体" w:eastAsia="宋体" w:cs="宋体"/>
          <w:szCs w:val="21"/>
          <w:highlight w:val="none"/>
          <w:lang w:val="zh-CN"/>
        </w:rPr>
        <w:t xml:space="preserve">系统使用指导与咨询：联系电话：18261002950；QQ：3048755361、1315179389、895706745；智能客服：登录苏采云系统后，联系系统右下方智能客服图标进行咨询。</w:t>
      </w:r>
      <w:r>
        <w:rPr>
          <w:rFonts w:ascii="宋体" w:hAnsi="宋体" w:cs="宋体"/>
        </w:rPr>
      </w:r>
    </w:p>
    <w:p>
      <w:pPr>
        <w:pStyle w:val="934"/>
        <w:ind w:firstLine="422"/>
        <w:pageBreakBefore w:val="0"/>
        <w:spacing w:before="0" w:after="0" w:line="428" w:lineRule="exact"/>
        <w:rPr>
          <w:rFonts w:hint="eastAsia" w:ascii="宋体" w:hAnsi="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四、</w:t>
      </w:r>
      <w:bookmarkEnd w:id="18"/>
      <w:r>
        <w:rPr>
          <w:rFonts w:ascii="宋体" w:hAnsi="宋体" w:cs="宋体"/>
        </w:rPr>
      </w:r>
      <w:bookmarkEnd w:id="19"/>
      <w:r>
        <w:rPr>
          <w:rFonts w:ascii="宋体" w:hAnsi="宋体" w:cs="宋体"/>
        </w:rPr>
      </w:r>
      <w:bookmarkEnd w:id="20"/>
      <w:r>
        <w:rPr>
          <w:rFonts w:ascii="宋体" w:hAnsi="宋体" w:cs="宋体"/>
        </w:rPr>
      </w:r>
      <w:bookmarkEnd w:id="21"/>
      <w:r>
        <w:rPr>
          <w:rFonts w:hint="eastAsia" w:ascii="宋体" w:hAnsi="宋体" w:eastAsia="宋体" w:cs="宋体"/>
          <w:bCs/>
          <w:color w:val="000000" w:themeColor="text1"/>
          <w:sz w:val="21"/>
          <w:szCs w:val="21"/>
          <w:highlight w:val="none"/>
        </w:rPr>
        <w:t xml:space="preserve">响应文件接收信息</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ascii="宋体" w:hAnsi="宋体" w:cs="宋体"/>
        </w:rPr>
      </w:r>
      <w:bookmarkStart w:id="22" w:name="_Hlk61337266"/>
      <w:r>
        <w:rPr>
          <w:rFonts w:ascii="宋体" w:hAnsi="宋体" w:cs="宋体"/>
        </w:rPr>
      </w:r>
      <w:bookmarkStart w:id="23" w:name="_Toc28359017"/>
      <w:r>
        <w:rPr>
          <w:rFonts w:ascii="宋体" w:hAnsi="宋体" w:cs="宋体"/>
        </w:rPr>
      </w:r>
      <w:bookmarkStart w:id="24" w:name="_Toc35393803"/>
      <w:r>
        <w:rPr>
          <w:rFonts w:ascii="宋体" w:hAnsi="宋体" w:cs="宋体"/>
        </w:rPr>
      </w:r>
      <w:bookmarkStart w:id="25" w:name="_Toc28359094"/>
      <w:r>
        <w:rPr>
          <w:rFonts w:ascii="宋体" w:hAnsi="宋体" w:cs="宋体"/>
        </w:rPr>
      </w:r>
      <w:bookmarkStart w:id="26" w:name="_Toc35393634"/>
      <w:r>
        <w:rPr>
          <w:rFonts w:hint="eastAsia" w:ascii="宋体" w:hAnsi="宋体" w:eastAsia="宋体" w:cs="宋体"/>
          <w:color w:val="000000" w:themeColor="text1"/>
          <w:szCs w:val="21"/>
          <w:highlight w:val="none"/>
        </w:rPr>
        <w:t xml:space="preserve">1.本项目采用电子招投标形式，请供应商按照《苏采云系统供应商操作手册》进行制作、上传电子投标文件，无需递交纸质投标文件，并可通过远程开标方式完成开标。</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电子投标文件制作完成后请于投标文件递交截止时间前成功加密上传至“苏采云”系统，否则视为放弃参加该采购项目。供应商应充分考虑到网络环境、网络带宽等风险因素，如因供应商自身原因造成的电子投标文件上传不成功由供应商自行承担全部责任。 </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2.网上响应文件接收截止时间：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日13：30（北京时间）</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3.远程签到起止时间：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日13：00至13：30（北京时间）</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注：本项目为不见面开标项目，开标阶段供应商在【供应商解密】环节必须使用CA证书解密电子投标文件，如在系统规定的解密时间内未能完成解密的视为放弃投标。 </w:t>
      </w:r>
      <w:bookmarkEnd w:id="22"/>
      <w:r>
        <w:rPr>
          <w:rFonts w:ascii="宋体" w:hAnsi="宋体" w:cs="宋体"/>
        </w:rPr>
      </w:r>
      <w:r>
        <w:rPr>
          <w:rFonts w:ascii="宋体" w:hAnsi="宋体" w:cs="宋体"/>
        </w:rPr>
      </w:r>
    </w:p>
    <w:p>
      <w:pPr>
        <w:pStyle w:val="934"/>
        <w:ind w:firstLine="422"/>
        <w:pageBreakBefore w:val="0"/>
        <w:spacing w:before="0" w:after="0" w:line="428" w:lineRule="exact"/>
        <w:rPr>
          <w:rFonts w:hint="eastAsia" w:ascii="宋体" w:hAnsi="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五、开标有关信息：</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1.远程开标时间：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日13：30（北京时间）</w:t>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2.远程CA预解密时间：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8</w:t>
      </w:r>
      <w:bookmarkStart w:id="85" w:name="_GoBack"/>
      <w:r>
        <w:rPr>
          <w:rFonts w:ascii="宋体" w:hAnsi="宋体" w:cs="宋体"/>
        </w:rPr>
      </w:r>
      <w:bookmarkEnd w:id="85"/>
      <w:r>
        <w:rPr>
          <w:rFonts w:hint="eastAsia" w:ascii="宋体" w:hAnsi="宋体" w:eastAsia="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日13：30至14：00（北京时间）</w:t>
      </w:r>
      <w:r>
        <w:rPr>
          <w:rFonts w:ascii="宋体" w:hAnsi="宋体" w:cs="宋体"/>
        </w:rPr>
      </w:r>
    </w:p>
    <w:p>
      <w:pPr>
        <w:ind w:firstLine="420"/>
        <w:pageBreakBefore w:val="0"/>
        <w:spacing w:line="428" w:lineRule="exact"/>
        <w:rPr>
          <w:rFonts w:hint="eastAsia" w:ascii="宋体" w:hAnsi="宋体" w:cs="宋体"/>
          <w:bCs/>
          <w:color w:val="000000" w:themeColor="text1"/>
          <w:szCs w:val="21"/>
          <w:highlight w:val="none"/>
        </w:rPr>
      </w:pPr>
      <w:r>
        <w:rPr>
          <w:rFonts w:hint="eastAsia" w:ascii="宋体" w:hAnsi="宋体" w:eastAsia="宋体" w:cs="宋体"/>
          <w:color w:val="000000" w:themeColor="text1"/>
          <w:szCs w:val="21"/>
          <w:highlight w:val="none"/>
        </w:rPr>
        <w:t xml:space="preserve">3.开标地点：</w:t>
      </w:r>
      <w:r>
        <w:rPr>
          <w:rFonts w:hint="eastAsia" w:ascii="宋体" w:hAnsi="宋体" w:eastAsia="宋体" w:cs="宋体"/>
          <w:bCs/>
          <w:color w:val="000000" w:themeColor="text1"/>
          <w:szCs w:val="21"/>
          <w:highlight w:val="none"/>
        </w:rPr>
        <w:t xml:space="preserve">“苏采云政府采购一体化平台”系统（网址：http://jszfcg.jsczt.cn/）</w:t>
      </w:r>
      <w:r>
        <w:rPr>
          <w:rFonts w:ascii="宋体" w:hAnsi="宋体" w:cs="宋体"/>
        </w:rPr>
      </w:r>
    </w:p>
    <w:p>
      <w:pPr>
        <w:pStyle w:val="934"/>
        <w:ind w:firstLine="422"/>
        <w:pageBreakBefore w:val="0"/>
        <w:spacing w:before="0" w:after="0" w:line="428" w:lineRule="exact"/>
        <w:rPr>
          <w:rFonts w:hint="eastAsia" w:ascii="宋体" w:hAnsi="宋体" w:cs="宋体"/>
          <w:b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六、公告期限</w:t>
      </w:r>
      <w:bookmarkEnd w:id="23"/>
      <w:r>
        <w:rPr>
          <w:rFonts w:ascii="宋体" w:hAnsi="宋体" w:cs="宋体"/>
        </w:rPr>
      </w:r>
      <w:bookmarkEnd w:id="24"/>
      <w:r>
        <w:rPr>
          <w:rFonts w:ascii="宋体" w:hAnsi="宋体" w:cs="宋体"/>
        </w:rPr>
      </w:r>
      <w:bookmarkEnd w:id="25"/>
      <w:r>
        <w:rPr>
          <w:rFonts w:ascii="宋体" w:hAnsi="宋体" w:cs="宋体"/>
        </w:rPr>
      </w:r>
      <w:bookmarkEnd w:id="26"/>
      <w:r>
        <w:rPr>
          <w:rFonts w:ascii="宋体" w:hAnsi="宋体" w:cs="宋体"/>
        </w:rPr>
      </w:r>
      <w:r>
        <w:rPr>
          <w:rFonts w:ascii="宋体" w:hAnsi="宋体" w:cs="宋体"/>
        </w:rPr>
      </w:r>
    </w:p>
    <w:p>
      <w:pPr>
        <w:ind w:firstLine="420"/>
        <w:pageBreakBefore w:val="0"/>
        <w:spacing w:line="428" w:lineRule="exact"/>
        <w:rPr>
          <w:rFonts w:hint="eastAsia" w:ascii="宋体" w:hAnsi="宋体" w:cs="宋体"/>
          <w:color w:val="000000" w:themeColor="text1"/>
          <w:szCs w:val="21"/>
          <w:highlight w:val="none"/>
        </w:rPr>
      </w:pPr>
      <w:r>
        <w:rPr>
          <w:rFonts w:ascii="宋体" w:hAnsi="宋体" w:cs="宋体"/>
        </w:rPr>
      </w:r>
      <w:bookmarkStart w:id="27" w:name="_Toc35393804"/>
      <w:r>
        <w:rPr>
          <w:rFonts w:ascii="宋体" w:hAnsi="宋体" w:cs="宋体"/>
        </w:rPr>
      </w:r>
      <w:bookmarkStart w:id="28" w:name="_Toc35393635"/>
      <w:r>
        <w:rPr>
          <w:rFonts w:hint="eastAsia" w:ascii="宋体" w:hAnsi="宋体" w:eastAsia="宋体" w:cs="宋体"/>
          <w:color w:val="000000" w:themeColor="text1"/>
          <w:szCs w:val="21"/>
          <w:highlight w:val="none"/>
        </w:rPr>
        <w:t xml:space="preserve">自本公告发布之日起3个工作日。</w:t>
      </w:r>
      <w:r>
        <w:rPr>
          <w:rFonts w:ascii="宋体" w:hAnsi="宋体" w:cs="宋体"/>
        </w:rPr>
      </w:r>
    </w:p>
    <w:p>
      <w:pPr>
        <w:pStyle w:val="934"/>
        <w:ind w:firstLine="422"/>
        <w:pageBreakBefore w:val="0"/>
        <w:spacing w:before="0" w:after="0" w:line="428" w:lineRule="exact"/>
        <w:rPr>
          <w:rFonts w:hint="eastAsia" w:ascii="宋体" w:hAnsi="宋体" w:cs="宋体"/>
          <w:b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七、其他补充事宜</w:t>
      </w:r>
      <w:bookmarkEnd w:id="27"/>
      <w:r>
        <w:rPr>
          <w:rFonts w:ascii="宋体" w:hAnsi="宋体" w:cs="宋体"/>
        </w:rPr>
      </w:r>
      <w:bookmarkEnd w:id="28"/>
      <w:r>
        <w:rPr>
          <w:rFonts w:ascii="宋体" w:hAnsi="宋体" w:cs="宋体"/>
        </w:rPr>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ascii="宋体" w:hAnsi="宋体" w:cs="宋体"/>
        </w:rPr>
      </w:r>
      <w:bookmarkStart w:id="29" w:name="_Toc28359018"/>
      <w:r>
        <w:rPr>
          <w:rFonts w:ascii="宋体" w:hAnsi="宋体" w:cs="宋体"/>
        </w:rPr>
      </w:r>
      <w:bookmarkStart w:id="30" w:name="_Toc35393805"/>
      <w:r>
        <w:rPr>
          <w:rFonts w:ascii="宋体" w:hAnsi="宋体" w:cs="宋体"/>
        </w:rPr>
      </w:r>
      <w:bookmarkStart w:id="31" w:name="_Toc35393636"/>
      <w:r>
        <w:rPr>
          <w:rFonts w:ascii="宋体" w:hAnsi="宋体" w:cs="宋体"/>
        </w:rPr>
      </w:r>
      <w:bookmarkStart w:id="32" w:name="_Toc28359095"/>
      <w:r>
        <w:rPr>
          <w:rFonts w:hint="eastAsia" w:ascii="宋体" w:hAnsi="宋体" w:eastAsia="宋体" w:cs="宋体"/>
          <w:color w:val="000000" w:themeColor="text1"/>
          <w:szCs w:val="21"/>
          <w:highlight w:val="none"/>
        </w:rPr>
        <w:t xml:space="preserve">1.</w:t>
      </w:r>
      <w:r>
        <w:rPr>
          <w:rFonts w:hint="eastAsia" w:ascii="宋体" w:hAnsi="宋体" w:eastAsia="宋体" w:cs="宋体"/>
          <w:bCs/>
          <w:color w:val="000000" w:themeColor="text1"/>
          <w:szCs w:val="21"/>
          <w:highlight w:val="none"/>
        </w:rPr>
        <w:t xml:space="preserve">“苏采云政府采购一体化平台”系统网址：http://jszfcg.jsczt.cn/</w:t>
      </w:r>
      <w:r>
        <w:rPr>
          <w:rFonts w:hint="eastAsia" w:ascii="宋体" w:hAnsi="宋体" w:eastAsia="宋体" w:cs="宋体"/>
          <w:color w:val="000000" w:themeColor="text1"/>
          <w:szCs w:val="21"/>
          <w:highlight w:val="none"/>
        </w:rPr>
        <w:t xml:space="preserve">。</w:t>
      </w:r>
      <w:r>
        <w:rPr>
          <w:rFonts w:ascii="宋体" w:hAnsi="宋体" w:cs="宋体"/>
        </w:rPr>
      </w:r>
    </w:p>
    <w:p>
      <w:pPr>
        <w:ind w:firstLine="420"/>
        <w:jc w:val="left"/>
        <w:pageBreakBefore w:val="0"/>
        <w:spacing w:line="428" w:lineRule="exact"/>
        <w:rPr>
          <w:rFonts w:hint="eastAsia" w:ascii="宋体" w:hAnsi="宋体" w:cs="宋体"/>
          <w:b/>
          <w:bCs/>
          <w:color w:val="000000" w:themeColor="text1"/>
          <w:szCs w:val="21"/>
          <w:highlight w:val="none"/>
        </w:rPr>
      </w:pPr>
      <w:r>
        <w:rPr>
          <w:rFonts w:hint="eastAsia" w:ascii="宋体" w:hAnsi="宋体" w:eastAsia="宋体" w:cs="宋体"/>
          <w:color w:val="000000" w:themeColor="text1"/>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CA证书解密电子响应文件，如在系统规定的解密时间（响应文件提交截止时间后30分钟</w:t>
      </w:r>
      <w:r>
        <w:rPr>
          <w:rFonts w:hint="eastAsia" w:ascii="宋体" w:hAnsi="宋体" w:eastAsia="宋体" w:cs="宋体"/>
          <w:b/>
          <w:bCs/>
          <w:color w:val="000000" w:themeColor="text1"/>
          <w:szCs w:val="21"/>
          <w:highlight w:val="none"/>
          <w:lang w:eastAsia="zh-CN"/>
        </w:rPr>
        <w:t xml:space="preserve">）</w:t>
      </w:r>
      <w:r>
        <w:rPr>
          <w:rFonts w:hint="eastAsia" w:ascii="宋体" w:hAnsi="宋体" w:eastAsia="宋体" w:cs="宋体"/>
          <w:b/>
          <w:bCs/>
          <w:color w:val="000000" w:themeColor="text1"/>
          <w:szCs w:val="21"/>
          <w:highlight w:val="none"/>
        </w:rPr>
        <w:t xml:space="preserve">内未能完成解密的视为放弃参与本项目。</w:t>
      </w:r>
      <w:r>
        <w:rPr>
          <w:rFonts w:ascii="宋体" w:hAnsi="宋体" w:cs="宋体"/>
        </w:rPr>
      </w:r>
    </w:p>
    <w:p>
      <w:pPr>
        <w:ind w:firstLine="422"/>
        <w:jc w:val="left"/>
        <w:pageBreakBefore w:val="0"/>
        <w:spacing w:line="428" w:lineRule="exact"/>
        <w:rPr>
          <w:rFonts w:hint="eastAsia" w:ascii="宋体" w:hAnsi="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请供应商确保电脑、系统及其他设备（视频输入输出设备等）无误，且开启直至项目结束始终保持系统在线状态。</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3.本项目获取采购文件截止日期之后仍可以下载采购文件，但截止日期之后下载的采购文件，视为非有效方式且不作为供应商权益受到损害的证明材料和依据。</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4.质疑按《中华人民共和国财政部令第94号--政府采购质疑和投诉办法》中相关规定提出，供应商可以在知道或者应知其权益受到损害之日起七个工作日内，以书面形式向代理机构提出质疑（需同时提供网上报名确认单及质疑单位符合本项目合格投标单位资格要求的证明文件，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地址：苏州市吴江区鲈乡南路2485号明珠大厦北楼1702A</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联 系 人：朱思薇          联系电话：0512-63659266</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供应商提出书面质疑必须有理、有据，不得恶意质疑或提交虚假质疑。否则，一经查实，采购人有权依据政府采购的有关规定，报请政府采购监管部门对该响应单位进行相应的行政处罚。</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现场踏勘：为便于各投标供应商充分了解项目现场实际情况，可自行前往现场进行踏勘，以获取可能影响投标决策的所有直接资料。未进行现场踏勘的供应商，在成交后不得以“对现场情况了解不充分”为由，向采购单位提出任何索赔或加价诉求。对于此类诉求，采购单位不承担任何责任，且将不作答复与考虑。如需前往现场踏勘，请提前联系。</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.苏州吴江区政府采购办公室监督电话：0512-63982393。</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rPr>
        <w:t xml:space="preserve">.本次采购的相关信息刊登在江苏政府采购网、苏州</w:t>
      </w:r>
      <w:r>
        <w:rPr>
          <w:rFonts w:hint="eastAsia" w:ascii="宋体" w:hAnsi="宋体" w:eastAsia="宋体" w:cs="宋体"/>
          <w:color w:val="000000" w:themeColor="text1"/>
          <w:szCs w:val="21"/>
          <w:highlight w:val="none"/>
          <w:lang w:eastAsia="zh-CN"/>
        </w:rPr>
        <w:t xml:space="preserve">市</w:t>
      </w:r>
      <w:r>
        <w:rPr>
          <w:rFonts w:hint="eastAsia" w:ascii="宋体" w:hAnsi="宋体" w:eastAsia="宋体" w:cs="宋体"/>
          <w:color w:val="000000" w:themeColor="text1"/>
          <w:szCs w:val="21"/>
          <w:highlight w:val="none"/>
        </w:rPr>
        <w:t xml:space="preserve">政府采购网。</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根据苏州市财政局《关于深入开展苏州市政府采购合同信用融资业务的通知》相关要求，本项目支持政府采购合同信用融资。</w:t>
      </w:r>
      <w:r>
        <w:rPr>
          <w:rFonts w:ascii="宋体" w:hAnsi="宋体" w:cs="宋体"/>
        </w:rPr>
      </w:r>
    </w:p>
    <w:p>
      <w:pPr>
        <w:ind w:firstLine="420"/>
        <w:jc w:val="left"/>
        <w:pageBreakBefore w:val="0"/>
        <w:spacing w:line="428"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.请响应单位报名领取本次磋商采购文件后，认真阅读各项内容，并按磋商采购文件的要求详细制作响应文件，并按以上确定的时间、地点准时参加磋商。</w:t>
      </w:r>
      <w:r>
        <w:rPr>
          <w:rFonts w:ascii="宋体" w:hAnsi="宋体" w:cs="宋体"/>
        </w:rPr>
      </w:r>
    </w:p>
    <w:p>
      <w:pPr>
        <w:pStyle w:val="934"/>
        <w:ind w:firstLine="422"/>
        <w:pageBreakBefore w:val="0"/>
        <w:spacing w:before="0" w:after="0" w:line="428" w:lineRule="exact"/>
        <w:rPr>
          <w:rFonts w:hint="eastAsia" w:ascii="宋体" w:hAnsi="宋体" w:cs="宋体"/>
          <w:b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八、凡对本次采购提出询问，请按以下方式联系</w:t>
      </w:r>
      <w:bookmarkEnd w:id="29"/>
      <w:r>
        <w:rPr>
          <w:rFonts w:ascii="宋体" w:hAnsi="宋体" w:cs="宋体"/>
        </w:rPr>
      </w:r>
      <w:bookmarkEnd w:id="30"/>
      <w:r>
        <w:rPr>
          <w:rFonts w:ascii="宋体" w:hAnsi="宋体" w:cs="宋体"/>
        </w:rPr>
      </w:r>
      <w:bookmarkEnd w:id="31"/>
      <w:r>
        <w:rPr>
          <w:rFonts w:ascii="宋体" w:hAnsi="宋体" w:cs="宋体"/>
        </w:rPr>
      </w:r>
      <w:bookmarkEnd w:id="32"/>
      <w:r>
        <w:rPr>
          <w:rFonts w:ascii="宋体" w:hAnsi="宋体" w:cs="宋体"/>
        </w:rPr>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ascii="宋体" w:hAnsi="宋体" w:cs="宋体"/>
        </w:rPr>
      </w:r>
      <w:bookmarkStart w:id="33" w:name="_Toc28359075"/>
      <w:r>
        <w:rPr>
          <w:rFonts w:ascii="宋体" w:hAnsi="宋体" w:cs="宋体"/>
        </w:rPr>
      </w:r>
      <w:bookmarkStart w:id="34" w:name="_Toc28358998"/>
      <w:r>
        <w:rPr>
          <w:rFonts w:ascii="宋体" w:hAnsi="宋体" w:cs="宋体"/>
        </w:rPr>
      </w:r>
      <w:bookmarkStart w:id="35" w:name="_Toc35393786"/>
      <w:r>
        <w:rPr>
          <w:rFonts w:ascii="宋体" w:hAnsi="宋体" w:cs="宋体"/>
        </w:rPr>
      </w:r>
      <w:bookmarkStart w:id="36" w:name="_Toc35393617"/>
      <w:r>
        <w:rPr>
          <w:rFonts w:hint="eastAsia" w:ascii="宋体" w:hAnsi="宋体" w:eastAsia="宋体" w:cs="宋体"/>
          <w:color w:val="000000" w:themeColor="text1"/>
          <w:szCs w:val="21"/>
          <w:highlight w:val="none"/>
        </w:rPr>
        <w:t xml:space="preserve">1.采购人信息</w:t>
      </w:r>
      <w:bookmarkEnd w:id="33"/>
      <w:r>
        <w:rPr>
          <w:rFonts w:ascii="宋体" w:hAnsi="宋体" w:cs="宋体"/>
        </w:rPr>
      </w:r>
      <w:bookmarkEnd w:id="34"/>
      <w:r>
        <w:rPr>
          <w:rFonts w:ascii="宋体" w:hAnsi="宋体" w:cs="宋体"/>
        </w:rPr>
      </w:r>
      <w:bookmarkEnd w:id="35"/>
      <w:r>
        <w:rPr>
          <w:rFonts w:ascii="宋体" w:hAnsi="宋体" w:cs="宋体"/>
        </w:rPr>
      </w:r>
      <w:bookmarkEnd w:id="36"/>
      <w:r>
        <w:rPr>
          <w:rFonts w:ascii="宋体" w:hAnsi="宋体" w:cs="宋体"/>
        </w:rPr>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名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称：</w:t>
      </w:r>
      <w:r>
        <w:rPr>
          <w:rFonts w:hint="eastAsia" w:ascii="宋体" w:hAnsi="宋体" w:eastAsia="宋体" w:cs="宋体"/>
          <w:color w:val="000000" w:themeColor="text1"/>
          <w:szCs w:val="21"/>
          <w:highlight w:val="none"/>
          <w:lang w:val="zh-CN" w:eastAsia="zh-CN"/>
        </w:rPr>
        <w:t xml:space="preserve">苏州市公安局吴江分局</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地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lang w:val="zh-CN"/>
        </w:rPr>
        <w:t xml:space="preserve">址：苏州市吴江区东太湖大道6600号</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ascii="宋体" w:hAnsi="宋体" w:cs="宋体"/>
        </w:rPr>
      </w:r>
      <w:bookmarkStart w:id="37" w:name="_Toc35393788"/>
      <w:r>
        <w:rPr>
          <w:rFonts w:ascii="宋体" w:hAnsi="宋体" w:cs="宋体"/>
        </w:rPr>
      </w:r>
      <w:bookmarkStart w:id="38" w:name="_Toc35393619"/>
      <w:r>
        <w:rPr>
          <w:rFonts w:ascii="宋体" w:hAnsi="宋体" w:cs="宋体"/>
        </w:rPr>
      </w:r>
      <w:bookmarkStart w:id="39" w:name="_Toc28359000"/>
      <w:r>
        <w:rPr>
          <w:rFonts w:ascii="宋体" w:hAnsi="宋体" w:cs="宋体"/>
        </w:rPr>
      </w:r>
      <w:bookmarkStart w:id="40" w:name="_Toc28359077"/>
      <w:r>
        <w:rPr>
          <w:rFonts w:hint="eastAsia" w:ascii="宋体" w:hAnsi="宋体" w:eastAsia="宋体" w:cs="宋体"/>
          <w:color w:val="000000" w:themeColor="text1"/>
          <w:szCs w:val="21"/>
          <w:highlight w:val="none"/>
          <w:lang w:val="zh-CN"/>
        </w:rPr>
        <w:t xml:space="preserve">联系人：</w:t>
      </w:r>
      <w:r>
        <w:rPr>
          <w:rFonts w:ascii="宋体" w:hAnsi="宋体" w:eastAsia="宋体" w:cs="宋体"/>
          <w:color w:val="000000"/>
          <w:sz w:val="21"/>
          <w:highlight w:val="none"/>
        </w:rPr>
        <w:t xml:space="preserve">储雪丽</w:t>
      </w:r>
      <w:r>
        <w:rPr>
          <w:rFonts w:hint="eastAsia" w:ascii="宋体" w:hAnsi="宋体" w:eastAsia="宋体" w:cs="宋体"/>
          <w:color w:val="000000" w:themeColor="text1"/>
          <w:szCs w:val="21"/>
          <w:highlight w:val="none"/>
          <w:lang w:val="zh-CN"/>
        </w:rPr>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电　话：</w:t>
      </w:r>
      <w:r>
        <w:rPr>
          <w:rFonts w:hint="eastAsia" w:ascii="宋体" w:hAnsi="宋体" w:eastAsia="宋体" w:cs="宋体"/>
          <w:color w:val="000000" w:themeColor="text1"/>
          <w:szCs w:val="21"/>
          <w:highlight w:val="none"/>
        </w:rPr>
        <w:t xml:space="preserve">0512-63951056</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2.代理机构联系方式</w:t>
      </w:r>
      <w:bookmarkEnd w:id="37"/>
      <w:r>
        <w:rPr>
          <w:rFonts w:ascii="宋体" w:hAnsi="宋体" w:cs="宋体"/>
        </w:rPr>
      </w:r>
      <w:bookmarkEnd w:id="38"/>
      <w:r>
        <w:rPr>
          <w:rFonts w:ascii="宋体" w:hAnsi="宋体" w:cs="宋体"/>
        </w:rPr>
      </w:r>
      <w:bookmarkEnd w:id="39"/>
      <w:r>
        <w:rPr>
          <w:rFonts w:ascii="宋体" w:hAnsi="宋体" w:cs="宋体"/>
        </w:rPr>
      </w:r>
      <w:bookmarkEnd w:id="40"/>
      <w:r>
        <w:rPr>
          <w:rFonts w:ascii="宋体" w:hAnsi="宋体" w:cs="宋体"/>
        </w:rPr>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名</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称</w:t>
      </w:r>
      <w:bookmarkStart w:id="41" w:name="XTDLJG_2"/>
      <w:r>
        <w:rPr>
          <w:rFonts w:hint="eastAsia" w:ascii="宋体" w:hAnsi="宋体" w:eastAsia="宋体" w:cs="宋体"/>
          <w:color w:val="000000" w:themeColor="text1"/>
          <w:szCs w:val="21"/>
          <w:highlight w:val="none"/>
        </w:rPr>
        <w:t xml:space="preserve">：</w:t>
      </w:r>
      <w:bookmarkEnd w:id="41"/>
      <w:r>
        <w:rPr>
          <w:rFonts w:hint="eastAsia" w:ascii="宋体" w:hAnsi="宋体" w:eastAsia="宋体" w:cs="宋体"/>
          <w:color w:val="000000" w:themeColor="text1"/>
          <w:szCs w:val="21"/>
          <w:highlight w:val="none"/>
        </w:rPr>
        <w:t xml:space="preserve">苏州欣禾诚工程咨询服务有限公司</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地</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 址：</w:t>
      </w:r>
      <w:r>
        <w:rPr>
          <w:rFonts w:hint="eastAsia" w:ascii="宋体" w:hAnsi="宋体" w:eastAsia="宋体" w:cs="宋体"/>
          <w:color w:val="000000" w:themeColor="text1"/>
          <w:highlight w:val="none"/>
        </w:rPr>
        <w:t xml:space="preserve">苏州市吴江区鲈乡南路2485号明珠大厦北楼1702A</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联系人：</w:t>
      </w:r>
      <w:r>
        <w:rPr>
          <w:rFonts w:hint="eastAsia" w:ascii="宋体" w:hAnsi="宋体" w:eastAsia="宋体" w:cs="宋体"/>
          <w:color w:val="000000" w:themeColor="text1"/>
          <w:highlight w:val="none"/>
          <w:lang w:eastAsia="zh-CN"/>
        </w:rPr>
        <w:t xml:space="preserve">朱思薇、王玲</w:t>
      </w:r>
      <w:r>
        <w:rPr>
          <w:rFonts w:ascii="宋体" w:hAnsi="宋体" w:cs="宋体"/>
        </w:rPr>
      </w:r>
    </w:p>
    <w:p>
      <w:pPr>
        <w:ind w:firstLine="420"/>
        <w:jc w:val="left"/>
        <w:pageBreakBefore w:val="0"/>
        <w:spacing w:line="428" w:lineRule="exact"/>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电　话：</w:t>
      </w:r>
      <w:r>
        <w:rPr>
          <w:rFonts w:hint="eastAsia" w:ascii="宋体" w:hAnsi="宋体" w:eastAsia="宋体" w:cs="宋体"/>
          <w:color w:val="000000" w:themeColor="text1"/>
          <w:highlight w:val="none"/>
        </w:rPr>
        <w:t xml:space="preserve">0512-63659266</w:t>
      </w:r>
      <w:r>
        <w:rPr>
          <w:rFonts w:ascii="宋体" w:hAnsi="宋体" w:cs="宋体"/>
        </w:rPr>
      </w:r>
    </w:p>
    <w:p>
      <w:pPr>
        <w:ind w:firstLine="420"/>
        <w:jc w:val="righ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p>
    <w:p>
      <w:pPr>
        <w:pStyle w:val="1246"/>
        <w:numPr>
          <w:ilvl w:val="0"/>
          <w:numId w:val="12"/>
        </w:numPr>
        <w:spacing w:before="0" w:after="0" w:line="360" w:lineRule="auto"/>
        <w:rPr>
          <w:rFonts w:cs="宋体"/>
          <w:b/>
          <w:bCs/>
          <w:color w:val="000000" w:themeColor="text1"/>
          <w:sz w:val="32"/>
          <w:szCs w:val="32"/>
          <w:highlight w:val="none"/>
        </w:rPr>
      </w:pPr>
      <w:r/>
      <w:bookmarkStart w:id="42" w:name="_Toc25272"/>
      <w:r/>
      <w:bookmarkStart w:id="43" w:name="_Toc11937"/>
      <w:r/>
      <w:bookmarkStart w:id="44" w:name="_Toc23541"/>
      <w:r/>
      <w:bookmarkStart w:id="45" w:name="_Toc7179"/>
      <w:r/>
      <w:bookmarkStart w:id="46" w:name="_Toc19638"/>
      <w:r/>
      <w:bookmarkStart w:id="47" w:name="_Toc6289"/>
      <w:r/>
      <w:bookmarkStart w:id="48" w:name="_Toc212609680"/>
      <w:r>
        <w:rPr>
          <w:rFonts w:hint="eastAsia" w:cs="宋体"/>
          <w:b/>
          <w:bCs/>
          <w:color w:val="000000" w:themeColor="text1"/>
          <w:sz w:val="32"/>
          <w:szCs w:val="32"/>
          <w:highlight w:val="none"/>
        </w:rPr>
        <w:t xml:space="preserve">磋商供应商须知</w:t>
      </w:r>
      <w:bookmarkEnd w:id="42"/>
      <w:r/>
      <w:bookmarkEnd w:id="43"/>
      <w:r/>
      <w:bookmarkEnd w:id="44"/>
      <w:r/>
      <w:bookmarkEnd w:id="45"/>
      <w:r/>
      <w:bookmarkEnd w:id="46"/>
      <w:r/>
      <w:bookmarkEnd w:id="47"/>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1.合格磋商供应商的资格条件</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1.1《中华人民共和国政府采购法》第二十二条规定。</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1.2本项目的特定资格要求：</w:t>
      </w:r>
      <w:r>
        <w:rPr>
          <w:rFonts w:hint="eastAsia" w:ascii="宋体" w:hAnsi="宋体" w:eastAsia="宋体" w:cs="宋体"/>
          <w:b/>
          <w:bCs/>
          <w:color w:val="000000" w:themeColor="text1"/>
          <w:sz w:val="21"/>
          <w:szCs w:val="21"/>
          <w:highlight w:val="none"/>
        </w:rPr>
        <w:t xml:space="preserve">具有有效的经公安部门批准的《保安服务许可证》。</w:t>
      </w:r>
      <w:r>
        <w:rPr>
          <w:rFonts w:ascii="宋体" w:hAnsi="宋体" w:cs="宋体"/>
          <w:b/>
          <w:bCs/>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1.3对列入失信被执行人、重大税收违法案件当事人名单、政府采购严重违法失信行为记录名单的供应商，拒绝其参与政府采购活动。</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（1）查询截止时点：响应文件递交截止时间。</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lang w:val="zh-CN"/>
        </w:rPr>
        <w:t xml:space="preserve">（</w:t>
      </w:r>
      <w:r>
        <w:rPr>
          <w:rFonts w:hint="eastAsia" w:ascii="宋体" w:hAnsi="宋体" w:cs="宋体" w:eastAsiaTheme="minorEastAsia"/>
          <w:color w:val="000000" w:themeColor="text1"/>
          <w:sz w:val="21"/>
          <w:szCs w:val="21"/>
          <w:highlight w:val="none"/>
        </w:rPr>
        <w:t xml:space="preserve">2</w:t>
      </w:r>
      <w:r>
        <w:rPr>
          <w:rFonts w:hint="eastAsia" w:ascii="宋体" w:hAnsi="宋体" w:eastAsia="宋体" w:cs="宋体" w:eastAsiaTheme="minorEastAsia"/>
          <w:color w:val="000000" w:themeColor="text1"/>
          <w:sz w:val="21"/>
          <w:szCs w:val="21"/>
          <w:highlight w:val="none"/>
          <w:lang w:val="zh-CN"/>
        </w:rPr>
        <w:t xml:space="preserve">）查询渠道：信用中国、信用江苏。</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（3）信用记录使用规则：</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在对供应商进行资格性审查时，应根据查询结果对供应商的不良信用记录逐项甄别确认。</w:t>
      </w:r>
      <w:r>
        <w:rPr>
          <w:rFonts w:hint="eastAsia" w:ascii="宋体" w:hAnsi="宋体" w:eastAsia="宋体" w:cs="宋体" w:eastAsiaTheme="minorEastAsia"/>
          <w:color w:val="000000" w:themeColor="text1"/>
          <w:sz w:val="21"/>
          <w:szCs w:val="21"/>
          <w:highlight w:val="none"/>
          <w:lang w:val="zh-CN"/>
        </w:rPr>
        <w:t xml:space="preserve">按照《中华人民共和国政府采购法》第二十二条规定，下列信用记录属于应依法拒绝供应商参加政府采购的失信信息：</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lang w:val="zh-CN"/>
        </w:rPr>
        <w:t xml:space="preserve">（</w:t>
      </w:r>
      <w:r>
        <w:rPr>
          <w:rFonts w:hint="eastAsia" w:ascii="宋体" w:hAnsi="宋体" w:cs="宋体" w:eastAsiaTheme="minorEastAsia"/>
          <w:color w:val="000000" w:themeColor="text1"/>
          <w:sz w:val="21"/>
          <w:szCs w:val="21"/>
          <w:highlight w:val="none"/>
        </w:rPr>
        <w:t xml:space="preserve">1</w:t>
      </w:r>
      <w:r>
        <w:rPr>
          <w:rFonts w:hint="eastAsia" w:ascii="宋体" w:hAnsi="宋体" w:eastAsia="宋体" w:cs="宋体" w:eastAsiaTheme="minorEastAsia"/>
          <w:color w:val="000000" w:themeColor="text1"/>
          <w:sz w:val="21"/>
          <w:szCs w:val="21"/>
          <w:highlight w:val="none"/>
          <w:lang w:val="zh-CN"/>
        </w:rPr>
        <w:t xml:space="preserve">）政府采购严重违法记录，即供应商被全国各级财政部门列入“政府采购严重违法失信行</w:t>
      </w:r>
      <w:r>
        <w:rPr>
          <w:rFonts w:hint="eastAsia" w:ascii="宋体" w:hAnsi="宋体" w:eastAsia="宋体" w:cs="宋体" w:eastAsiaTheme="minorEastAsia"/>
          <w:color w:val="000000" w:themeColor="text1"/>
          <w:sz w:val="21"/>
          <w:szCs w:val="21"/>
          <w:highlight w:val="none"/>
        </w:rPr>
        <w:t xml:space="preserve">为记录名单”，且在处罚有效期内的。</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（2）财政部门与法院、工商、税务等部门联合惩戒的失信信息，包括：</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①被列入失信被执行人名单；</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②被列入重大税收违法案件当事人名单；</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2.采购政策</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2.1小、微企业</w:t>
      </w:r>
      <w:r>
        <w:rPr>
          <w:rFonts w:hint="eastAsia" w:ascii="宋体" w:hAnsi="宋体" w:eastAsia="宋体" w:cs="宋体"/>
          <w:b/>
          <w:bCs/>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b/>
          <w:szCs w:val="21"/>
          <w:highlight w:val="none"/>
        </w:rPr>
      </w:pPr>
      <w:r>
        <w:rPr>
          <w:rFonts w:hint="eastAsia" w:ascii="宋体" w:hAnsi="宋体" w:eastAsia="宋体" w:cs="宋体"/>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420" w:leader="none"/>
          <w:tab w:val="left" w:pos="1260" w:leader="none"/>
          <w:tab w:val="left" w:pos="1440" w:leader="none"/>
        </w:tabs>
        <w:rPr>
          <w:rFonts w:hint="eastAsia" w:ascii="宋体" w:hAnsi="宋体" w:cs="宋体"/>
          <w:b/>
          <w:szCs w:val="21"/>
          <w:highlight w:val="none"/>
        </w:rPr>
      </w:pPr>
      <w:r>
        <w:rPr>
          <w:rFonts w:hint="eastAsia" w:ascii="宋体" w:hAnsi="宋体" w:eastAsia="宋体" w:cs="宋体"/>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szCs w:val="21"/>
          <w:highlight w:val="none"/>
        </w:rPr>
        <w:t xml:space="preserve">本采购标的对应的中小企业划分标准所属行业为：</w:t>
      </w:r>
      <w:r>
        <w:rPr>
          <w:rFonts w:hint="eastAsia" w:ascii="宋体" w:hAnsi="宋体" w:eastAsia="宋体" w:cs="宋体"/>
          <w:b/>
          <w:bCs/>
          <w:color w:val="000000" w:themeColor="text1"/>
          <w:szCs w:val="21"/>
          <w:highlight w:val="none"/>
        </w:rPr>
        <w:t xml:space="preserve">租赁和商务服务业</w:t>
      </w:r>
      <w:r>
        <w:rPr>
          <w:rFonts w:hint="eastAsia" w:ascii="宋体" w:hAnsi="宋体" w:eastAsia="宋体" w:cs="宋体"/>
          <w:b/>
          <w:bCs/>
          <w:szCs w:val="21"/>
          <w:highlight w:val="none"/>
        </w:rPr>
        <w:t xml:space="preserve">。</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2.2残疾人福利性单位</w:t>
      </w:r>
      <w:r>
        <w:rPr>
          <w:rFonts w:hint="eastAsia" w:ascii="宋体" w:hAnsi="宋体" w:eastAsia="宋体" w:cs="宋体"/>
          <w:b/>
          <w:bCs/>
          <w:szCs w:val="21"/>
          <w:highlight w:val="none"/>
        </w:rPr>
        <w:t xml:space="preserve">（若为专门面向中小企业采购的项目或者采购包，不再执行价格评审优惠的扶持政策）</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2.3监狱企业</w:t>
      </w:r>
      <w:r>
        <w:rPr>
          <w:rFonts w:hint="eastAsia" w:ascii="宋体" w:hAnsi="宋体" w:eastAsia="宋体" w:cs="宋体"/>
          <w:b/>
          <w:bCs/>
          <w:szCs w:val="21"/>
          <w:highlight w:val="none"/>
        </w:rPr>
        <w:t xml:space="preserve">（若为专门面向中小企业采购的项目或者采购包，不再执行价格评审优惠的扶持政策）</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rPr>
      </w:r>
      <w:r>
        <w:rPr>
          <w:rFonts w:ascii="宋体" w:hAnsi="宋体" w:cs="宋体"/>
        </w:rP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szCs w:val="22"/>
          <w:highlight w:val="none"/>
        </w:rPr>
        <w:outlineLvl w:val="9"/>
      </w:pPr>
      <w:r>
        <w:rPr>
          <w:rFonts w:hint="eastAsia" w:ascii="宋体" w:hAnsi="宋体" w:eastAsia="宋体" w:cs="宋体"/>
          <w:color w:val="000000"/>
          <w:szCs w:val="22"/>
          <w:highlight w:val="none"/>
          <w:lang w:val="en-US" w:eastAsia="zh-CN"/>
        </w:rPr>
        <w:t xml:space="preserve">2.4</w:t>
      </w:r>
      <w:r>
        <w:rPr>
          <w:rFonts w:hint="eastAsia" w:ascii="宋体" w:hAnsi="宋体" w:eastAsia="宋体" w:cs="宋体"/>
          <w:color w:val="000000"/>
          <w:szCs w:val="22"/>
          <w:highlight w:val="none"/>
        </w:rPr>
        <w:t xml:space="preserve">对本国产品的支持政策</w:t>
      </w:r>
      <w:r>
        <w:rPr>
          <w:rFonts w:hint="eastAsia" w:ascii="宋体" w:hAnsi="宋体" w:eastAsia="宋体" w:cs="宋体"/>
          <w:b/>
          <w:bCs/>
          <w:color w:val="000000"/>
          <w:szCs w:val="21"/>
          <w:highlight w:val="none"/>
          <w:lang w:eastAsia="zh-CN"/>
        </w:rPr>
        <w:t xml:space="preserve">（本项目不涉及）</w:t>
      </w:r>
      <w:r>
        <w:rPr>
          <w:rFonts w:ascii="宋体" w:hAnsi="宋体" w:cs="宋体"/>
        </w:rPr>
      </w:r>
      <w:r>
        <w:rPr>
          <w:rFonts w:ascii="宋体" w:hAnsi="宋体" w:cs="宋体"/>
        </w:rP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szCs w:val="22"/>
          <w:highlight w:val="none"/>
        </w:rPr>
        <w:outlineLvl w:val="9"/>
      </w:pPr>
      <w:r>
        <w:rPr>
          <w:rFonts w:hint="eastAsia" w:ascii="宋体" w:hAnsi="宋体" w:eastAsia="宋体" w:cs="宋体"/>
          <w:color w:val="000000"/>
          <w:szCs w:val="22"/>
          <w:highlight w:val="none"/>
        </w:rPr>
        <w:t xml:space="preserve">根据《国务院办公厅关于在</w:t>
      </w:r>
      <w:r>
        <w:rPr>
          <w:rFonts w:hint="eastAsia" w:ascii="宋体" w:hAnsi="宋体" w:eastAsia="宋体" w:cs="宋体"/>
          <w:color w:val="000000"/>
          <w:szCs w:val="22"/>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rPr>
      </w:r>
      <w:r>
        <w:rPr>
          <w:rFonts w:ascii="宋体" w:hAnsi="宋体" w:cs="宋体"/>
        </w:rPr>
      </w:r>
    </w:p>
    <w:p>
      <w:pPr>
        <w:ind w:firstLine="422"/>
        <w:keepLines w:val="0"/>
        <w:keepNext w:val="0"/>
        <w:pageBreakBefore w:val="0"/>
        <w:spacing w:after="0" w:line="440" w:lineRule="exact"/>
        <w:widowControl w:val="off"/>
        <w:tabs>
          <w:tab w:val="left" w:pos="567" w:leader="none"/>
        </w:tabs>
        <w:rPr>
          <w:rFonts w:hint="eastAsia" w:ascii="宋体" w:hAnsi="宋体" w:cs="宋体"/>
          <w:b/>
          <w:bCs/>
          <w:color w:val="000000"/>
          <w:szCs w:val="22"/>
          <w:highlight w:val="none"/>
        </w:rPr>
        <w:outlineLvl w:val="9"/>
      </w:pPr>
      <w:r>
        <w:rPr>
          <w:rFonts w:hint="eastAsia" w:ascii="宋体" w:hAnsi="宋体" w:eastAsia="宋体" w:cs="宋体"/>
          <w:b/>
          <w:bCs/>
          <w:color w:val="000000"/>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rPr>
          <w:rFonts w:ascii="宋体" w:hAnsi="宋体" w:cs="宋体"/>
        </w:rP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szCs w:val="22"/>
          <w:highlight w:val="none"/>
        </w:rPr>
        <w:outlineLvl w:val="9"/>
      </w:pPr>
      <w:r>
        <w:rPr>
          <w:rFonts w:hint="eastAsia" w:ascii="宋体" w:hAnsi="宋体" w:eastAsia="宋体" w:cs="宋体"/>
          <w:color w:val="000000"/>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r>
        <w:rPr>
          <w:rFonts w:ascii="宋体" w:hAnsi="宋体" w:cs="宋体"/>
        </w:rP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szCs w:val="22"/>
          <w:highlight w:val="none"/>
        </w:rPr>
        <w:outlineLvl w:val="9"/>
      </w:pPr>
      <w:r>
        <w:rPr>
          <w:rFonts w:hint="eastAsia" w:ascii="宋体" w:hAnsi="宋体" w:eastAsia="宋体" w:cs="宋体"/>
          <w:color w:val="000000"/>
          <w:szCs w:val="22"/>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ascii="宋体" w:hAnsi="宋体" w:cs="宋体"/>
        </w:rPr>
      </w:r>
      <w:r>
        <w:rPr>
          <w:rFonts w:ascii="宋体" w:hAnsi="宋体" w:cs="宋体"/>
        </w:rPr>
      </w:r>
    </w:p>
    <w:p>
      <w:pPr>
        <w:ind w:firstLine="420"/>
        <w:keepLines w:val="0"/>
        <w:keepNext w:val="0"/>
        <w:pageBreakBefore w:val="0"/>
        <w:spacing w:after="0" w:line="440" w:lineRule="exact"/>
        <w:widowControl w:val="off"/>
        <w:tabs>
          <w:tab w:val="left" w:pos="567" w:leader="none"/>
        </w:tabs>
        <w:rPr>
          <w:rFonts w:hint="eastAsia" w:ascii="宋体" w:hAnsi="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绿色采购</w:t>
      </w:r>
      <w:r>
        <w:rPr>
          <w:rFonts w:hint="eastAsia" w:ascii="宋体" w:hAnsi="宋体" w:eastAsia="宋体" w:cs="宋体"/>
          <w:b/>
          <w:bCs/>
          <w:color w:val="000000"/>
          <w:szCs w:val="21"/>
          <w:highlight w:val="none"/>
          <w:lang w:eastAsia="zh-CN"/>
        </w:rPr>
        <w:t xml:space="preserve">（本项目不涉及）</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szCs w:val="21"/>
          <w:highlight w:val="none"/>
        </w:rPr>
      </w:pPr>
      <w:r>
        <w:rPr>
          <w:rFonts w:hint="eastAsia" w:ascii="宋体" w:hAnsi="宋体" w:eastAsia="宋体" w:cs="宋体"/>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hint="eastAsia" w:ascii="宋体" w:hAnsi="宋体" w:cs="宋体"/>
          <w:szCs w:val="21"/>
          <w:highlight w:val="none"/>
        </w:rPr>
        <w:outlineLvl w:val="9"/>
      </w:pPr>
      <w:r>
        <w:rPr>
          <w:rFonts w:hint="eastAsia" w:ascii="宋体" w:hAnsi="宋体" w:eastAsia="宋体" w:cs="宋体"/>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
          <w:color w:val="000000" w:themeColor="text1"/>
          <w:szCs w:val="21"/>
          <w:highlight w:val="none"/>
        </w:rPr>
        <w:t xml:space="preserve">3.联合体投标：</w:t>
      </w:r>
      <w:r>
        <w:rPr>
          <w:rFonts w:hint="eastAsia" w:ascii="宋体" w:hAnsi="宋体" w:eastAsia="宋体" w:cs="宋体"/>
          <w:bCs/>
          <w:color w:val="000000" w:themeColor="text1"/>
          <w:szCs w:val="21"/>
          <w:highlight w:val="none"/>
        </w:rPr>
        <w:t xml:space="preserve">不接受。</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ascii="宋体" w:hAnsi="宋体" w:cs="宋体"/>
        </w:rPr>
      </w:r>
      <w:bookmarkStart w:id="49" w:name="OLE_LINK3"/>
      <w:r>
        <w:rPr>
          <w:rFonts w:hint="eastAsia" w:ascii="宋体" w:hAnsi="宋体" w:eastAsia="宋体" w:cs="宋体"/>
          <w:color w:val="000000" w:themeColor="text1"/>
          <w:sz w:val="21"/>
          <w:szCs w:val="21"/>
          <w:highlight w:val="none"/>
        </w:rPr>
        <w:t xml:space="preserve">3.1两个以上的自然人、法人或者其他组织可以组成一个联合体，以一个供应商的身份共同参加政府采购。</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3.2鼓励大中型企业和其他自然人、法人或者其他组织与小型、微型企业组成联合体共同参加非专门面向中小企业的政府采购活动。</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3.3以联合体形式参加采购的，联合体各方均应当符合</w:t>
      </w:r>
      <w:r>
        <w:rPr>
          <w:rFonts w:hint="eastAsia" w:ascii="宋体" w:hAnsi="宋体" w:eastAsia="宋体" w:cs="宋体"/>
          <w:color w:val="000000" w:themeColor="text1"/>
          <w:sz w:val="21"/>
          <w:szCs w:val="21"/>
          <w:highlight w:val="none"/>
          <w:lang w:eastAsia="zh-Hans"/>
        </w:rPr>
        <w:t xml:space="preserve">《</w:t>
      </w:r>
      <w:r>
        <w:rPr>
          <w:rFonts w:hint="eastAsia" w:ascii="宋体" w:hAnsi="宋体" w:eastAsia="宋体" w:cs="宋体"/>
          <w:color w:val="000000" w:themeColor="text1"/>
          <w:sz w:val="21"/>
          <w:szCs w:val="21"/>
          <w:highlight w:val="none"/>
        </w:rPr>
        <w:t xml:space="preserve">政府采购法</w:t>
      </w:r>
      <w:r>
        <w:rPr>
          <w:rFonts w:hint="eastAsia" w:ascii="宋体" w:hAnsi="宋体" w:eastAsia="宋体" w:cs="宋体"/>
          <w:color w:val="000000" w:themeColor="text1"/>
          <w:sz w:val="21"/>
          <w:szCs w:val="21"/>
          <w:highlight w:val="none"/>
          <w:lang w:eastAsia="zh-Hans"/>
        </w:rPr>
        <w:t xml:space="preserve">》</w:t>
      </w:r>
      <w:r>
        <w:rPr>
          <w:rFonts w:hint="eastAsia" w:ascii="宋体" w:hAnsi="宋体" w:eastAsia="宋体" w:cs="宋体"/>
          <w:color w:val="000000" w:themeColor="text1"/>
          <w:sz w:val="21"/>
          <w:szCs w:val="21"/>
          <w:highlight w:val="none"/>
        </w:rPr>
        <w:t xml:space="preserve">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3.4联合体各方之间应当签订联合体协议，明确约定联合体各方承担的工作和相应的责任，并将联合体协议连同响应文件一并提交。</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3.5以联合体形式参加政府采购活动的，联合体各方不得再单独参加或者与其他供应商另外组成联合体参加同一合同项下的政府采购活动。</w:t>
      </w:r>
      <w:bookmarkEnd w:id="49"/>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
          <w:bCs/>
          <w:color w:val="000000" w:themeColor="text1"/>
          <w:szCs w:val="21"/>
          <w:highlight w:val="none"/>
        </w:rPr>
        <w:t xml:space="preserve">4.转包与分包与</w:t>
      </w:r>
      <w:r>
        <w:rPr>
          <w:rFonts w:hint="eastAsia" w:ascii="宋体" w:hAnsi="宋体" w:eastAsia="宋体" w:cs="宋体"/>
          <w:b/>
          <w:color w:val="000000" w:themeColor="text1"/>
          <w:szCs w:val="21"/>
          <w:highlight w:val="none"/>
        </w:rPr>
        <w:t xml:space="preserve">磋商费用</w:t>
      </w:r>
      <w:r>
        <w:rPr>
          <w:rFonts w:ascii="宋体" w:hAnsi="宋体" w:cs="宋体"/>
        </w:rPr>
      </w:r>
      <w:r>
        <w:rPr>
          <w:rFonts w:ascii="宋体" w:hAnsi="宋体" w:cs="宋体"/>
        </w:rPr>
      </w:r>
    </w:p>
    <w:p>
      <w:pPr>
        <w:pStyle w:val="129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4.1本项目不允许转包或分包。</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4.2无论磋商过程中的做法和结果如何，磋商供应商自行承担所有与参加磋商有关的全部费用。</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5.磋商文件</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5.1磋商文件的内容如下：</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第一章 竞争性磋商公告</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第二章 磋商供应商须知</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第三章 采购需求</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第四章 评审办法及评分标准</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第五章 合同主要条款</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eastAsiaTheme="minorEastAsia"/>
          <w:color w:val="000000" w:themeColor="text1"/>
          <w:sz w:val="21"/>
          <w:szCs w:val="21"/>
          <w:highlight w:val="none"/>
        </w:rPr>
        <w:t xml:space="preserve">第六章 附件格式</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6.磋商文件的澄清和修改</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6.2磋商文件的澄清、修改等内容与竞争性磋商文件在同一内容的表述上不一致时，以发出日期最接近磋商时间的公告为准。</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6.3磋商文件的澄清、修改等内容均将在财政部门指定的政府采购信息发布媒体上发布，作为磋商文件的组成部分，对供应商起约束作用。</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7.响应文件计量单位和使用文字</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7.1响应文件中所使用的计量单位，除竞争性磋商文件中有特殊要求外，均应使用中华人民共和国法定计量单位。</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8.磋商响应文件的组成：</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8.1封面</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8.2开标一览表</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8.3磋商报价分析表（如有）；</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8.4资格审查响应文件</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8.4.1满足《中华人民共和国政府采购法》第二十二条规定：</w:t>
      </w:r>
      <w:r>
        <w:rPr>
          <w:rFonts w:ascii="宋体" w:hAnsi="宋体" w:cs="宋体"/>
        </w:rPr>
      </w:r>
      <w:r>
        <w:rPr>
          <w:rFonts w:ascii="宋体" w:hAnsi="宋体" w:cs="宋体"/>
        </w:rPr>
      </w:r>
    </w:p>
    <w:p>
      <w:pPr>
        <w:ind w:firstLine="420"/>
        <w:keepLines w:val="0"/>
        <w:keepNext w:val="0"/>
        <w:pageBreakBefore w:val="0"/>
        <w:spacing w:line="440" w:lineRule="exact"/>
        <w:widowControl w:val="off"/>
        <w:tabs>
          <w:tab w:val="left" w:pos="851" w:leader="none"/>
        </w:tabs>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（1）具有独立承担民事责任的能力；提供包括法人或者其他组织的营业执照等证明文件，自然人的身份证明；</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（2）</w:t>
      </w:r>
      <w:r>
        <w:rPr>
          <w:rFonts w:hint="eastAsia" w:ascii="宋体" w:hAnsi="宋体" w:eastAsia="宋体" w:cs="宋体"/>
          <w:szCs w:val="21"/>
          <w:highlight w:val="none"/>
        </w:rPr>
        <w:t xml:space="preserve">具有良好的商业信誉和健全的财务会计制度；</w:t>
      </w:r>
      <w:r>
        <w:rPr>
          <w:rFonts w:hint="eastAsia" w:ascii="宋体" w:hAnsi="宋体" w:eastAsia="宋体" w:cs="宋体"/>
          <w:szCs w:val="21"/>
          <w:highlight w:val="none"/>
          <w:lang w:val="zh-CN"/>
        </w:rPr>
        <w:t xml:space="preserve">提供包括但不限于最近一期</w:t>
      </w:r>
      <w:r>
        <w:rPr>
          <w:rFonts w:hint="eastAsia" w:ascii="宋体" w:hAnsi="宋体" w:eastAsia="宋体" w:cs="宋体"/>
          <w:szCs w:val="21"/>
          <w:highlight w:val="none"/>
          <w:shd w:val="clear" w:color="auto" w:fill="ffffff"/>
        </w:rPr>
        <w:t xml:space="preserve">（202</w:t>
      </w:r>
      <w:r>
        <w:rPr>
          <w:rFonts w:hint="eastAsia" w:ascii="宋体" w:hAnsi="宋体" w:eastAsia="宋体" w:cs="宋体"/>
          <w:szCs w:val="21"/>
          <w:highlight w:val="none"/>
          <w:shd w:val="clear" w:color="auto" w:fill="ffffff"/>
          <w:lang w:val="en-US" w:eastAsia="zh-CN"/>
        </w:rPr>
        <w:t xml:space="preserve">4</w:t>
      </w:r>
      <w:r>
        <w:rPr>
          <w:rFonts w:hint="eastAsia" w:ascii="宋体" w:hAnsi="宋体" w:eastAsia="宋体" w:cs="宋体"/>
          <w:szCs w:val="21"/>
          <w:highlight w:val="none"/>
          <w:shd w:val="clear" w:color="auto" w:fill="ffffff"/>
        </w:rPr>
        <w:t xml:space="preserve">年</w:t>
      </w:r>
      <w:r>
        <w:rPr>
          <w:rFonts w:hint="eastAsia" w:ascii="宋体" w:hAnsi="宋体" w:eastAsia="宋体" w:cs="宋体"/>
          <w:szCs w:val="21"/>
          <w:highlight w:val="none"/>
          <w:shd w:val="clear" w:color="auto" w:fill="ffffff"/>
          <w:lang w:eastAsia="zh-Hans"/>
        </w:rPr>
        <w:t xml:space="preserve">度</w:t>
      </w:r>
      <w:r>
        <w:rPr>
          <w:rFonts w:hint="eastAsia" w:ascii="宋体" w:hAnsi="宋体" w:eastAsia="宋体" w:cs="宋体"/>
          <w:szCs w:val="21"/>
          <w:highlight w:val="none"/>
          <w:shd w:val="clear" w:color="auto" w:fill="ffffff"/>
        </w:rPr>
        <w:t xml:space="preserve">或202</w:t>
      </w:r>
      <w:r>
        <w:rPr>
          <w:rFonts w:hint="eastAsia" w:ascii="宋体" w:hAnsi="宋体" w:eastAsia="宋体" w:cs="宋体"/>
          <w:szCs w:val="21"/>
          <w:highlight w:val="none"/>
          <w:shd w:val="clear" w:color="auto" w:fill="ffffff"/>
          <w:lang w:val="en-US" w:eastAsia="zh-CN"/>
        </w:rPr>
        <w:t xml:space="preserve">5</w:t>
      </w:r>
      <w:r>
        <w:rPr>
          <w:rFonts w:hint="eastAsia" w:ascii="宋体" w:hAnsi="宋体" w:eastAsia="宋体" w:cs="宋体"/>
          <w:szCs w:val="21"/>
          <w:highlight w:val="none"/>
          <w:shd w:val="clear" w:color="auto" w:fill="ffffff"/>
        </w:rPr>
        <w:t xml:space="preserve">年度）</w:t>
      </w:r>
      <w:r>
        <w:rPr>
          <w:rFonts w:hint="eastAsia" w:ascii="宋体" w:hAnsi="宋体" w:eastAsia="宋体" w:cs="宋体"/>
          <w:szCs w:val="21"/>
          <w:highlight w:val="none"/>
          <w:lang w:val="zh-CN"/>
        </w:rPr>
        <w:t xml:space="preserve">经审计的财务报告或最近一期财务报表（资产负债表、利润表），其他组织、自然人及成立未满一年的法人应提供银行出具的资信证明；</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rPr>
          <w:rFonts w:hint="eastAsia" w:ascii="宋体" w:hAnsi="宋体" w:cs="宋体"/>
          <w:szCs w:val="21"/>
          <w:highlight w:val="none"/>
        </w:rPr>
      </w:pPr>
      <w:r>
        <w:rPr>
          <w:rFonts w:hint="eastAsia" w:ascii="宋体" w:hAnsi="宋体" w:eastAsia="宋体" w:cs="宋体"/>
          <w:szCs w:val="21"/>
          <w:highlight w:val="none"/>
        </w:rPr>
        <w:t xml:space="preserve">（3）具有履行合同所必需的设备和专业技术能力；提供证明材料或书面承诺书；</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rPr>
          <w:rFonts w:hint="eastAsia" w:ascii="宋体" w:hAnsi="宋体" w:cs="宋体"/>
          <w:szCs w:val="21"/>
          <w:highlight w:val="none"/>
        </w:rPr>
      </w:pPr>
      <w:r>
        <w:rPr>
          <w:rFonts w:hint="eastAsia" w:ascii="宋体" w:hAnsi="宋体" w:eastAsia="宋体" w:cs="宋体"/>
          <w:szCs w:val="21"/>
          <w:highlight w:val="none"/>
        </w:rPr>
        <w:t xml:space="preserve">（4）有依法缴纳税收和社会保障资金的良好记录；</w:t>
      </w:r>
      <w:r>
        <w:rPr>
          <w:rFonts w:hint="eastAsia" w:ascii="宋体" w:hAnsi="宋体" w:eastAsia="宋体" w:cs="宋体"/>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rPr>
          <w:rFonts w:hint="eastAsia" w:ascii="宋体" w:hAnsi="宋体" w:cs="宋体"/>
          <w:szCs w:val="21"/>
          <w:highlight w:val="none"/>
        </w:rPr>
      </w:pPr>
      <w:r>
        <w:rPr>
          <w:rFonts w:hint="eastAsia" w:ascii="宋体" w:hAnsi="宋体" w:eastAsia="宋体" w:cs="宋体"/>
          <w:szCs w:val="21"/>
          <w:highlight w:val="none"/>
        </w:rPr>
        <w:t xml:space="preserve">（5）参加政府采购活动前三年内，在经营活动中没有重大违法记录；提供书面声明函。</w:t>
      </w:r>
      <w:r>
        <w:rPr>
          <w:rFonts w:ascii="宋体" w:hAnsi="宋体" w:cs="宋体"/>
        </w:rPr>
      </w:r>
      <w:r>
        <w:rPr>
          <w:rFonts w:ascii="宋体" w:hAnsi="宋体" w:cs="宋体"/>
        </w:rPr>
      </w:r>
    </w:p>
    <w:p>
      <w:pPr>
        <w:ind w:firstLine="420"/>
        <w:keepLines w:val="0"/>
        <w:keepNext w:val="0"/>
        <w:pageBreakBefore w:val="0"/>
        <w:spacing w:beforeAutospacing="0" w:after="0" w:afterAutospacing="0" w:line="440" w:lineRule="exact"/>
        <w:widowControl w:val="off"/>
        <w:rPr>
          <w:rFonts w:hint="eastAsia" w:ascii="宋体" w:hAnsi="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法律、行政法规规定的其他条件。</w:t>
      </w:r>
      <w:r>
        <w:rPr>
          <w:rFonts w:hint="eastAsia" w:ascii="宋体" w:hAnsi="宋体" w:eastAsia="宋体" w:cs="宋体"/>
          <w:szCs w:val="21"/>
          <w:highlight w:val="none"/>
          <w:lang w:val="zh-CN"/>
        </w:rPr>
        <w:t xml:space="preserve">提供</w:t>
      </w:r>
      <w:r>
        <w:rPr>
          <w:rFonts w:hint="eastAsia" w:ascii="宋体" w:hAnsi="宋体" w:eastAsia="宋体" w:cs="宋体"/>
          <w:szCs w:val="21"/>
          <w:highlight w:val="none"/>
        </w:rPr>
        <w:t xml:space="preserve">承诺</w:t>
      </w:r>
      <w:r>
        <w:rPr>
          <w:rFonts w:hint="eastAsia" w:ascii="宋体" w:hAnsi="宋体" w:eastAsia="宋体" w:cs="宋体"/>
          <w:szCs w:val="21"/>
          <w:highlight w:val="none"/>
          <w:lang w:val="en-US" w:eastAsia="zh-CN"/>
        </w:rPr>
        <w:t xml:space="preserve">符合</w:t>
      </w:r>
      <w:r>
        <w:rPr>
          <w:rFonts w:hint="eastAsia" w:ascii="宋体" w:hAnsi="宋体" w:eastAsia="宋体" w:cs="宋体"/>
          <w:szCs w:val="21"/>
          <w:highlight w:val="none"/>
        </w:rPr>
        <w:t xml:space="preserve">声明函</w:t>
      </w:r>
      <w:r>
        <w:rPr>
          <w:rFonts w:hint="eastAsia" w:ascii="宋体" w:hAnsi="宋体" w:eastAsia="宋体" w:cs="宋体"/>
          <w:szCs w:val="21"/>
          <w:highlight w:val="none"/>
          <w:lang w:eastAsia="zh-CN"/>
        </w:rPr>
        <w:t xml:space="preserve">。</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8.4.2</w:t>
      </w:r>
      <w:r>
        <w:rPr>
          <w:rFonts w:hint="eastAsia" w:ascii="宋体" w:hAnsi="宋体" w:eastAsia="宋体" w:cs="宋体"/>
          <w:color w:val="000000" w:themeColor="text1"/>
          <w:sz w:val="21"/>
          <w:szCs w:val="21"/>
          <w:highlight w:val="none"/>
        </w:rPr>
        <w:t xml:space="preserve">具有有效的经公安部门批准的《保安服务许可证》。</w:t>
      </w:r>
      <w:r>
        <w:rPr>
          <w:rFonts w:hint="eastAsia" w:ascii="宋体" w:hAnsi="宋体" w:eastAsia="宋体" w:cs="宋体"/>
          <w:szCs w:val="21"/>
          <w:highlight w:val="none"/>
        </w:rPr>
        <w:t xml:space="preserve">提供证明材料</w:t>
      </w:r>
      <w:r>
        <w:rPr>
          <w:rFonts w:hint="eastAsia" w:ascii="宋体" w:hAnsi="宋体" w:eastAsia="宋体" w:cs="宋体"/>
          <w:szCs w:val="21"/>
          <w:highlight w:val="none"/>
          <w:lang w:eastAsia="zh-CN"/>
        </w:rPr>
        <w:t xml:space="preserve">。</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lang w:val="en-US" w:eastAsia="zh-CN"/>
        </w:rPr>
        <w:t xml:space="preserve">8.4.3</w:t>
      </w:r>
      <w:r>
        <w:rPr>
          <w:rFonts w:hint="eastAsia" w:ascii="宋体" w:hAnsi="宋体" w:eastAsia="宋体" w:cs="宋体"/>
          <w:color w:val="000000" w:themeColor="text1"/>
          <w:szCs w:val="21"/>
          <w:highlight w:val="none"/>
        </w:rPr>
        <w:t xml:space="preserve">《中小微企业声明函》或《残疾人福利性单位声明函》或《监狱企业证明文件》</w:t>
      </w:r>
      <w:r>
        <w:rPr>
          <w:rFonts w:hint="eastAsia" w:ascii="宋体" w:hAnsi="宋体" w:eastAsia="宋体" w:cs="宋体"/>
          <w:b/>
          <w:color w:val="000000" w:themeColor="text1"/>
          <w:szCs w:val="21"/>
          <w:highlight w:val="none"/>
        </w:rPr>
        <w:t xml:space="preserve">（</w:t>
      </w:r>
      <w:r>
        <w:rPr>
          <w:rFonts w:hint="eastAsia" w:ascii="宋体" w:hAnsi="宋体" w:eastAsia="宋体" w:cs="宋体"/>
          <w:b/>
          <w:bCs/>
          <w:color w:val="000000" w:themeColor="text1"/>
          <w:szCs w:val="21"/>
          <w:highlight w:val="none"/>
          <w:lang w:val="zh-CN"/>
        </w:rPr>
        <w:t xml:space="preserve">本项目专门面向中小企业采购。</w:t>
      </w:r>
      <w:r>
        <w:rPr>
          <w:rFonts w:hint="eastAsia" w:ascii="宋体" w:hAnsi="宋体" w:eastAsia="宋体" w:cs="宋体"/>
          <w:b/>
          <w:bCs/>
          <w:color w:val="000000" w:themeColor="text1"/>
          <w:szCs w:val="21"/>
          <w:highlight w:val="none"/>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b/>
          <w:color w:val="000000" w:themeColor="text1"/>
          <w:szCs w:val="21"/>
          <w:highlight w:val="none"/>
        </w:rPr>
        <w:t xml:space="preserve">）；</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8.4.</w:t>
      </w: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rPr>
        <w:t xml:space="preserve">其它有关资格证明的文件；</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8.5符合性审查响应文件</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8.5.1磋商响应函；</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8.5.2服务条款偏离表；</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8.5.3商务条款偏离表；</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bCs/>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8.5.4</w:t>
      </w:r>
      <w:r>
        <w:rPr>
          <w:rFonts w:hint="eastAsia" w:ascii="宋体" w:hAnsi="宋体" w:eastAsia="宋体" w:cs="宋体"/>
          <w:bCs/>
          <w:color w:val="000000" w:themeColor="text1"/>
          <w:sz w:val="21"/>
          <w:szCs w:val="21"/>
          <w:highlight w:val="none"/>
        </w:rPr>
        <w:t xml:space="preserve">关于资格文件的声明函；</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8.5.5磋商响应单位法定代表人身份证复印件；法定代表人授权委托书和授权代理人身份证复印件（如有授权）；</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8.5.6</w:t>
      </w:r>
      <w:r>
        <w:rPr>
          <w:rFonts w:hint="eastAsia" w:ascii="宋体" w:hAnsi="宋体" w:eastAsia="宋体" w:cs="宋体"/>
          <w:color w:val="000000" w:themeColor="text1"/>
          <w:sz w:val="21"/>
          <w:szCs w:val="21"/>
          <w:highlight w:val="none"/>
        </w:rPr>
        <w:t xml:space="preserve">投标（响应）保证承诺书；</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8.5.7其他有关符合性证明的文件；</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8.5.8磋商响应单位基本情况表；</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8.6综合评审响应文件（具体模块以系统生成为准）</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w:t>
      </w:r>
      <w:r>
        <w:rPr>
          <w:rFonts w:hint="eastAsia" w:ascii="宋体" w:hAnsi="宋体" w:eastAsia="宋体" w:cs="宋体"/>
          <w:color w:val="000000" w:themeColor="text1"/>
          <w:sz w:val="21"/>
          <w:szCs w:val="21"/>
          <w:highlight w:val="none"/>
          <w:lang w:val="zh-CN"/>
        </w:rPr>
        <w:t xml:space="preserve">.1针对本项目的服务方案；</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w:t>
      </w:r>
      <w:r>
        <w:rPr>
          <w:rFonts w:hint="eastAsia" w:ascii="宋体" w:hAnsi="宋体" w:eastAsia="宋体" w:cs="宋体"/>
          <w:color w:val="000000" w:themeColor="text1"/>
          <w:sz w:val="21"/>
          <w:szCs w:val="21"/>
          <w:highlight w:val="none"/>
          <w:lang w:val="zh-CN"/>
        </w:rPr>
        <w:t xml:space="preserve">.2针对本项目的人员配置；</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8.6.3类似项目</w:t>
      </w:r>
      <w:r>
        <w:rPr>
          <w:rFonts w:hint="eastAsia" w:ascii="宋体" w:hAnsi="宋体" w:eastAsia="宋体" w:cs="宋体"/>
          <w:color w:val="000000" w:themeColor="text1"/>
          <w:sz w:val="21"/>
          <w:szCs w:val="21"/>
          <w:highlight w:val="none"/>
          <w:lang w:val="zh-CN"/>
        </w:rPr>
        <w:t xml:space="preserve">业绩一览表</w:t>
      </w:r>
      <w:r>
        <w:rPr>
          <w:rFonts w:hint="eastAsia" w:ascii="宋体" w:hAnsi="宋体" w:eastAsia="宋体" w:cs="宋体"/>
          <w:color w:val="000000" w:themeColor="text1"/>
          <w:sz w:val="21"/>
          <w:szCs w:val="21"/>
          <w:highlight w:val="none"/>
        </w:rPr>
        <w:t xml:space="preserve">；</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8.6.4采购需求及评分标准中所涉及到的其他材料。</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8.7价格折扣文件格式（本项目专门面向中小企业采购，不涉及价格折扣，无需提供）</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注：</w:t>
      </w:r>
      <w:r>
        <w:rPr>
          <w:rFonts w:hint="eastAsia" w:ascii="宋体" w:hAnsi="宋体" w:eastAsia="宋体" w:cs="宋体"/>
          <w:b/>
          <w:bCs/>
          <w:color w:val="000000" w:themeColor="text1"/>
          <w:sz w:val="21"/>
          <w:szCs w:val="21"/>
          <w:highlight w:val="none"/>
        </w:rPr>
        <w:t xml:space="preserve">（1）以上8.4.1-8.4.</w:t>
      </w:r>
      <w:r>
        <w:rPr>
          <w:rFonts w:hint="eastAsia" w:ascii="宋体" w:hAnsi="宋体" w:eastAsia="宋体" w:cs="宋体"/>
          <w:b/>
          <w:bCs/>
          <w:color w:val="000000" w:themeColor="text1"/>
          <w:sz w:val="21"/>
          <w:szCs w:val="21"/>
          <w:highlight w:val="none"/>
          <w:lang w:val="en-US" w:eastAsia="zh-CN"/>
        </w:rPr>
        <w:t xml:space="preserve">4</w:t>
      </w:r>
      <w:r>
        <w:rPr>
          <w:rFonts w:hint="eastAsia" w:ascii="宋体" w:hAnsi="宋体" w:eastAsia="宋体" w:cs="宋体"/>
          <w:b/>
          <w:bCs/>
          <w:color w:val="000000" w:themeColor="text1"/>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（2）以上8.5.1-8.5.7为符合性审查须提供的资料，响应供应商必须提供并加盖电子公章。否则，磋商响应文件将被认定为未实质性响应。</w:t>
      </w:r>
      <w:r>
        <w:rPr>
          <w:rFonts w:ascii="宋体" w:hAnsi="宋体" w:cs="宋体"/>
        </w:rPr>
      </w:r>
      <w:r>
        <w:rPr>
          <w:rFonts w:ascii="宋体" w:hAnsi="宋体" w:cs="宋体"/>
        </w:rPr>
      </w:r>
    </w:p>
    <w:p>
      <w:pPr>
        <w:pStyle w:val="951"/>
        <w:ind w:firstLine="422"/>
        <w:keepLines w:val="0"/>
        <w:keepNext w:val="0"/>
        <w:pageBreakBefore w:val="0"/>
        <w:spacing w:line="440" w:lineRule="exact"/>
        <w:widowControl w:val="off"/>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cs="宋体"/>
        </w:rPr>
      </w:r>
      <w:r>
        <w:rPr>
          <w:rFonts w:ascii="宋体" w:hAnsi="宋体" w:cs="宋体"/>
        </w:rPr>
      </w:r>
    </w:p>
    <w:p>
      <w:pPr>
        <w:pStyle w:val="951"/>
        <w:ind w:firstLine="422"/>
        <w:jc w:val="both"/>
        <w:keepLines w:val="0"/>
        <w:keepNext w:val="0"/>
        <w:pageBreakBefore w:val="0"/>
        <w:spacing w:line="440" w:lineRule="exact"/>
        <w:widowControl w:val="off"/>
        <w:tabs>
          <w:tab w:val="left" w:pos="0" w:leader="none"/>
        </w:tabs>
        <w:rPr>
          <w:rFonts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9.网上响应文件的制作</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eastAsia="宋体" w:cs="宋体"/>
          <w:b/>
          <w:bCs/>
          <w:color w:val="000000" w:themeColor="text1"/>
          <w:szCs w:val="21"/>
          <w:highlight w:val="none"/>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eastAsia="宋体" w:cs="宋体"/>
          <w:b/>
          <w:bCs/>
          <w:color w:val="000000" w:themeColor="text1"/>
          <w:szCs w:val="21"/>
          <w:highlight w:val="none"/>
          <w:lang w:val="zh-CN"/>
        </w:rPr>
        <w:t xml:space="preserve">《苏采云系统供应商操作手册》</w:t>
      </w:r>
      <w:r>
        <w:rPr>
          <w:rFonts w:hint="eastAsia" w:ascii="宋体" w:hAnsi="宋体" w:eastAsia="宋体" w:cs="宋体"/>
          <w:b/>
          <w:bCs/>
          <w:color w:val="000000" w:themeColor="text1"/>
          <w:szCs w:val="21"/>
          <w:highlight w:val="none"/>
        </w:rPr>
        <w:t xml:space="preserve">”，下载链接如下：</w:t>
      </w:r>
      <w:r>
        <w:rPr>
          <w:rFonts w:hint="eastAsia" w:ascii="宋体" w:hAnsi="宋体" w:cs="宋体"/>
          <w:b/>
          <w:bCs/>
          <w:color w:val="000000" w:themeColor="text1"/>
          <w:szCs w:val="21"/>
          <w:highlight w:val="none"/>
          <w:lang w:val="zh-CN"/>
        </w:rPr>
        <w:t xml:space="preserve">https://czju.suzhou.gov.cn/zfcg/html/content/20231220161910031.shtml</w:t>
      </w:r>
      <w:r>
        <w:rPr>
          <w:rFonts w:hint="eastAsia" w:ascii="宋体" w:hAnsi="宋体" w:eastAsia="宋体" w:cs="宋体"/>
          <w:b/>
          <w:bCs/>
          <w:color w:val="000000" w:themeColor="text1"/>
          <w:szCs w:val="21"/>
          <w:highlight w:val="none"/>
        </w:rPr>
        <w:t xml:space="preserve">。</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eastAsia="宋体" w:cs="宋体"/>
          <w:b/>
          <w:bCs/>
          <w:color w:val="000000" w:themeColor="text1"/>
          <w:szCs w:val="21"/>
          <w:highlight w:val="none"/>
        </w:rPr>
        <w:t xml:space="preserve">9.2网上响应文件附件如无法加盖电子签章，请上传清晰的盖有公章的扫描件。</w:t>
      </w:r>
      <w:r>
        <w:rPr>
          <w:rFonts w:ascii="宋体" w:hAnsi="宋体" w:cs="宋体"/>
        </w:rPr>
      </w:r>
      <w:r>
        <w:rPr>
          <w:rFonts w:ascii="宋体" w:hAnsi="宋体" w:cs="宋体"/>
        </w:rPr>
      </w:r>
    </w:p>
    <w:p>
      <w:pPr>
        <w:ind w:firstLine="422"/>
        <w:keepLines w:val="0"/>
        <w:keepNext w:val="0"/>
        <w:pageBreakBefore w:val="0"/>
        <w:spacing w:line="440" w:lineRule="exact"/>
        <w:widowControl w:val="off"/>
        <w:tabs>
          <w:tab w:val="left" w:pos="0" w:leader="none"/>
        </w:tabs>
        <w:rPr>
          <w:rFonts w:ascii="宋体" w:hAnsi="宋体" w:cs="宋体"/>
          <w:color w:val="000000" w:themeColor="text1"/>
          <w:highlight w:val="none"/>
        </w:rPr>
        <w:outlineLvl w:val="9"/>
      </w:pPr>
      <w:r>
        <w:rPr>
          <w:rFonts w:hint="eastAsia" w:ascii="宋体" w:hAnsi="宋体" w:eastAsia="宋体" w:cs="宋体"/>
          <w:b/>
          <w:bCs/>
          <w:color w:val="000000" w:themeColor="text1"/>
          <w:szCs w:val="21"/>
          <w:highlight w:val="none"/>
        </w:rPr>
        <w:t xml:space="preserve">9.3制作电子响应文件时必须与投标文件制作软件目录一一对应，将相关资料上传至相应模块。</w:t>
      </w:r>
      <w:r>
        <w:rPr>
          <w:rFonts w:hint="eastAsia" w:ascii="宋体" w:hAnsi="宋体" w:eastAsia="宋体" w:cs="宋体"/>
          <w:color w:val="000000" w:themeColor="text1"/>
          <w:szCs w:val="21"/>
          <w:highlight w:val="none"/>
        </w:rPr>
        <w:t xml:space="preserve">注意不要漏项。如有不确定上传的位置的，可以上传至其他资料或上传至符合性审查资料</w:t>
      </w:r>
      <w:r>
        <w:rPr>
          <w:rFonts w:hint="eastAsia" w:ascii="宋体" w:hAnsi="宋体" w:eastAsia="宋体" w:cs="宋体"/>
          <w:b/>
          <w:bCs/>
          <w:color w:val="000000" w:themeColor="text1"/>
          <w:szCs w:val="21"/>
          <w:highlight w:val="none"/>
          <w:lang w:val="zh-CN"/>
        </w:rPr>
        <w:t xml:space="preserve">。</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10.报价（编制）要求的说明</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10.1磋商报价应包括完成该标的物全部内容的一切费用。</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10.2响应人应按《磋商报价分析表》中的全部项目计算单价和总价。《磋商报价分析表》中的每一单项均应计算并填写单价和总价，并由法定代表人或代理人签署。</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10.3响应人应对磋商文件内所要采购的全部内容进行报价，只投其中部分内容者，其响应文件将被拒绝。</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10.4一项响应内容只允许一个报价，采购代理机构不接受任何有选择性地响应报价。</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10.5响应文件报价中的单价和总价全部采用人民币表示，除非合同的特殊条款另有规定。</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11.磋商有效期</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11.1磋商响应文件的有效期为90日历天，在此期间内，响应文件应保持有效。有效期短于这个规定期限的，将被拒绝。</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11.2特殊情况下，磋商采购单位可与磋商供应商协商延缓磋商响应磋商文件的有效期，这种要求和答复均以书面形式进行。</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11.3磋商响应方可拒绝接受延期要求而放弃磋商，同意延长有效期的磋商响应方不能修改磋商响应文件。</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12.磋商响应截止时间</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12.1响应文件必须在磋商截止时间前提交。截止时间以后送达的响应文件，采购人或采购代理机构将拒绝接收。</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12.2采购人或者采购代理机构推迟磋商截止时间时，应以更正公告的形式，通知所有响应人。</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13.磋商响应文件修改和撤回</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13.1投标文件的修改应在投标截止时间前进行。</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13.2投标开始时间后至投标截止时间前，投标人可以撤回投标。</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eastAsia="宋体" w:cs="宋体"/>
          <w:b/>
          <w:bCs/>
          <w:color w:val="000000" w:themeColor="text1"/>
          <w:szCs w:val="21"/>
          <w:highlight w:val="none"/>
        </w:rPr>
        <w:t xml:space="preserve">14.递交磋商响应文件相关事项：</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ascii="宋体" w:hAnsi="宋体" w:cs="宋体"/>
        </w:rPr>
      </w:r>
      <w:r>
        <w:rPr>
          <w:rFonts w:ascii="宋体" w:hAnsi="宋体" w:cs="宋体"/>
        </w:rPr>
      </w:r>
    </w:p>
    <w:p>
      <w:pPr>
        <w:pStyle w:val="951"/>
        <w:ind w:firstLine="422"/>
        <w:jc w:val="both"/>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15.磋商评审程序</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15.1磋商仪式</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15.1.1采购代理机构将在竞争性磋商公告中规定的时间和地点组织磋商。</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15.1.2磋商仪式由采购代理机构主持，采购人代表、供应商代表以及有关工作人员参加。</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15.1.3采购人依法对供应商的资格进行审查。</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15.1.4磋商代理人对供应商进行信用查询。</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15.2.磋商小组</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15.2.1磋商仪式结束后，采购代理机构将立即组织磋商小组（以下简称评委会）进行磋商。</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15.2.3磋商小组负责具体的磋商事务，并独立履行以下职责：</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（1）确认或者制定磋商文件； </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（2）从符合相应资格条件的供应商名单中确定供应商参加磋商；</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（3）审查供应商的响应文件并做出评价；</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（4）要求供应商解释或者澄清其响应文件；</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（5）编写评审报告；</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（6）告知采购人、采购代理机构在评审过程中发现的供应商的违法违规行为。</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15.2.4磋商小组成员应当履行下列义务：</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（1）遵纪守法，客观、公正、廉洁地履行职责；</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（2）按照磋商文件规定的评审办法独立进行评审，对个人的评审意见承担法律责任；</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（3）参与评审报告的起草；</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（4）配合采购人、采购代理机构答复供应商提出的质疑；</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（5）配合财政部门的投诉处理和监督检查工作。</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15.3磋商工作纪律及保密</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15.3.1磋商开始后，直到宣布授予成交供应商合同为止，凡属于审查、澄清、评价和比较响应文件的所有资料，有关授予合同的信息都不应向供应商或与评审无关的其他人泄露。</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15.3.2评审专家应当遵守评审工作纪律，不得泄露评审情况和评审中获悉的商业秘密。</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15.3.3在评审期间，磋商采购单位将通过指定联络人与供应商进行联系。</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15.4响应文件审查</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15.4.1磋商小组应当对符合资格的响应人的响应文件进行符合性审查，以确定其是否满足磋商文件的实质性要求。</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15.5供应商澄清</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磋商小组要求供应商澄清、说明或者更正响应文件应当以书面形式做出。供应商的澄清、说明或者更正应当由其单位加盖电子公章。</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15.6磋商程序、最后报价</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15.6.1磋商程序</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rPr>
        <w:t xml:space="preserve">磋商小组通过“苏采云”系统向供应商发布“磋商函”，供应商应当按照要求在“苏采云”系统提交“磋商响应函”并加盖CA电子公章。</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15.6.2磋商内容</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15.6.3最后报价</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themeColor="text1"/>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highlight w:val="none"/>
        </w:rPr>
        <w:t xml:space="preserve">除因磋商采购文件修改导致供应商成本增加的，最后报价不得高于第一次报价，否则为无效响应报价。</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（3）已提交响应文件的供应商，在提交最后报价之前，可以根据磋商情况退出磋商，并在“苏采云”系统中提交“退出磋商函”并加盖CA电子公章。</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注：进入项目评审流程后，建议各供应商法定代表人或授权委托人始终保持通讯顺畅，时刻关注不见面开标大厅，不离开不见面开标大厅。</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15.6.4强化政府采购异常低价审查</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zh-CN" w:bidi="ar-SA"/>
        </w:rPr>
        <w:t xml:space="preserve">按照财政部发布的《关于推动解决政府采购异常低价问题的通知》（财库</w:t>
      </w:r>
      <w:bookmarkStart w:id="50" w:name="OLE_LINK5"/>
      <w:r>
        <w:rPr>
          <w:rFonts w:hint="eastAsia" w:ascii="宋体" w:hAnsi="宋体" w:eastAsia="宋体" w:cs="宋体"/>
          <w:b/>
          <w:bCs/>
          <w:color w:val="000000"/>
          <w:sz w:val="21"/>
          <w:szCs w:val="21"/>
          <w:highlight w:val="none"/>
          <w:lang w:val="en-US" w:eastAsia="zh-CN" w:bidi="ar-SA"/>
        </w:rPr>
        <w:t xml:space="preserve">〔2026〕2号</w:t>
      </w:r>
      <w:bookmarkEnd w:id="50"/>
      <w:r>
        <w:rPr>
          <w:rFonts w:hint="eastAsia" w:ascii="宋体" w:hAnsi="宋体" w:eastAsia="宋体" w:cs="宋体"/>
          <w:b/>
          <w:bCs/>
          <w:color w:val="000000"/>
          <w:sz w:val="21"/>
          <w:szCs w:val="21"/>
          <w:highlight w:val="none"/>
          <w:lang w:val="en-US" w:eastAsia="zh-CN" w:bidi="ar-SA"/>
        </w:rPr>
        <w:t xml:space="preserve">）文，政府采购评审中出现下列情形之一的，评审委员会应当启动异常低价投标（响应）审查程序</w:t>
      </w:r>
      <w:r>
        <w:rPr>
          <w:rFonts w:hint="eastAsia" w:ascii="宋体" w:hAnsi="宋体" w:eastAsia="宋体" w:cs="宋体"/>
          <w:b/>
          <w:bCs/>
          <w:sz w:val="21"/>
          <w:szCs w:val="21"/>
          <w:highlight w:val="none"/>
          <w:lang w:val="en-US" w:eastAsia="zh-CN" w:bidi="ar-SA"/>
        </w:rPr>
        <w:t xml:space="preserve">：</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①</w:t>
      </w:r>
      <w:r>
        <w:rPr>
          <w:rFonts w:hint="eastAsia" w:ascii="宋体" w:hAnsi="宋体" w:eastAsia="宋体" w:cs="宋体"/>
          <w:b/>
          <w:bCs/>
          <w:color w:val="000000"/>
          <w:sz w:val="21"/>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②</w:t>
      </w:r>
      <w:r>
        <w:rPr>
          <w:rFonts w:hint="eastAsia" w:ascii="宋体" w:hAnsi="宋体" w:eastAsia="宋体" w:cs="宋体"/>
          <w:b/>
          <w:bCs/>
          <w:color w:val="000000"/>
          <w:sz w:val="21"/>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③投标（响应）报价低于采购项目最高限价45%的，即投标（响应）报价&lt;采购项目最高限价×45%；</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④评审委员会基于专业判断，认为供应商报价过低，有可能影响产品质量或者不能诚信履约的其他情形。</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rPr>
          <w:rFonts w:ascii="宋体" w:hAnsi="宋体" w:cs="宋体"/>
        </w:rPr>
      </w:r>
    </w:p>
    <w:p>
      <w:pPr>
        <w:ind w:firstLine="422"/>
        <w:jc w:val="left"/>
        <w:keepLines w:val="0"/>
        <w:keepNext w:val="0"/>
        <w:pageBreakBefore w:val="0"/>
        <w:spacing w:beforeAutospacing="0" w:after="0" w:afterAutospacing="0" w:line="440" w:lineRule="exact"/>
        <w:widowControl w:val="off"/>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15.7响应无效和终止磋商活动条款</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15.7.1响应人存在下列情况之一的，响应无效：</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（1）未按照竞争性磋商文件规定要求签署、盖章的；</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（2）供应商不具备竞争性磋商文件中规定资格条件的；</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（3）报价超过磋商文件中规定的预算金额或者最高限价的；</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（4）响应文件含有采购人不能接受的附加条件；</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（5）因磋商响应单位自身原因导致网上磋商响应文件无法递交的其他情况；</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（6）不符合法律、法规和竞争性磋商文件中规定的其他实质性要求的；</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（7）法律、法规及本竞争性磋商文件规定的其他无效的情形。</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15.7.2响应人应当遵循公平竞争的原则，不得恶意串通，不得妨碍其他响应人的竞争行为，不得损害采购人或者其他响应人的合法权益。</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磋商在过程中发现响应人有上述情形的，磋商小组应当认定其响应无效，并书面报告本级财政部门。</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15.7.3有下列情形之一的，视为响应人恶意串通，其响应无效：</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（1）不同响应人的响应文件由同一单位或者个人编制；</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（2）不同响应人委托同一单位或者个人办理磋商事宜；</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（3）不同响应人的响应文件载明的项目管理成员或者联系人员为同一人；</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（4）不同响应人的响应文件异常一致或者报价呈规律性差异；</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eastAsia="宋体" w:cs="宋体"/>
          <w:b/>
          <w:bCs/>
          <w:color w:val="000000" w:themeColor="text1"/>
          <w:szCs w:val="21"/>
          <w:highlight w:val="none"/>
        </w:rPr>
        <w:t xml:space="preserve">（5）不同响应单位的响应文件在同一台电脑上制作，机器码一致的。</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15.7.4终止竞争性磋商采购活动的条款</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出现下列情形之一的，采购代理机构将终止竞争性磋商采购活动，发布项目终止公告并说明原因，重新开展采购活动：</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（1）因情况变化，不再符合规定的竞争性磋商采购方式适用情形的；</w:t>
      </w:r>
      <w:r>
        <w:rPr>
          <w:rFonts w:ascii="宋体" w:hAnsi="宋体" w:cs="宋体"/>
        </w:rPr>
      </w:r>
      <w:r>
        <w:rPr>
          <w:rFonts w:ascii="宋体" w:hAnsi="宋体" w:cs="宋体"/>
        </w:rPr>
      </w:r>
    </w:p>
    <w:p>
      <w:pPr>
        <w:pStyle w:val="951"/>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（2）出现影响采购公正的违法、违规行为的；</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（3）在采购过程中符合要求的供应商或者报价未超过采购预算（或最高限价）的供应商不足3家的。</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16.确定成交、询问及质疑</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16.1确定成交供应商</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16.1.1采购人授权磋商小组直接确定成交供应商。</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16.1.2</w:t>
      </w:r>
      <w:r>
        <w:rPr>
          <w:rFonts w:hint="eastAsia" w:ascii="宋体" w:hAnsi="宋体" w:eastAsia="宋体" w:cs="宋体" w:eastAsiaTheme="minorEastAsia"/>
          <w:bCs/>
          <w:color w:val="000000" w:themeColor="text1"/>
          <w:szCs w:val="21"/>
          <w:highlight w:val="none"/>
        </w:rPr>
        <w:t xml:space="preserve">采购代理机构在成交供应商确定后2个工作日内在“江苏政府采购网”、“苏州市政府采购网”公告成交结果，并同时书面通知成交供应商。成交通知书将成为合同的组成部分。</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16.2询问及质疑</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16.2.1询问及质疑依据《中华人民共和国政府采购法》《中华人民共和国政府采购法实施条例》《政府采购质疑和投诉办法》及相关法律法规处理。</w:t>
      </w:r>
      <w:r>
        <w:rPr>
          <w:rFonts w:ascii="宋体" w:hAnsi="宋体" w:cs="宋体"/>
        </w:rPr>
      </w:r>
      <w:r>
        <w:rPr>
          <w:rFonts w:ascii="宋体" w:hAnsi="宋体" w:cs="宋体"/>
        </w:rPr>
      </w:r>
    </w:p>
    <w:p>
      <w:pPr>
        <w:pStyle w:val="967"/>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16.2.2质疑联系方式</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采购代理机构：苏州欣禾诚工程咨询服务有限公司</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地址：苏州市吴江区鲈乡南路2485号明珠大厦北楼1702A     邮编：215200</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联系人：</w:t>
      </w:r>
      <w:r>
        <w:rPr>
          <w:rFonts w:hint="eastAsia" w:ascii="宋体" w:hAnsi="宋体" w:eastAsia="宋体" w:cs="宋体"/>
          <w:color w:val="000000" w:themeColor="text1"/>
          <w:sz w:val="21"/>
          <w:szCs w:val="21"/>
          <w:highlight w:val="none"/>
          <w:lang w:eastAsia="zh-CN"/>
        </w:rPr>
        <w:t xml:space="preserve">朱思薇、王玲</w:t>
      </w:r>
      <w:r>
        <w:rPr>
          <w:rFonts w:hint="eastAsia" w:ascii="宋体" w:hAnsi="宋体" w:cs="宋体"/>
          <w:color w:val="000000" w:themeColor="text1"/>
          <w:sz w:val="21"/>
          <w:szCs w:val="21"/>
          <w:highlight w:val="none"/>
        </w:rPr>
        <w:t xml:space="preserve">    </w:t>
      </w:r>
      <w:r>
        <w:rPr>
          <w:rFonts w:ascii="宋体" w:hAnsi="宋体" w:cs="宋体"/>
        </w:rPr>
      </w:r>
      <w:r>
        <w:rPr>
          <w:rFonts w:ascii="宋体" w:hAnsi="宋体" w:cs="宋体"/>
        </w:rPr>
      </w:r>
    </w:p>
    <w:p>
      <w:pPr>
        <w:pStyle w:val="1015"/>
        <w:ind w:firstLine="420"/>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联系电话：0512-63659266      提交方式：书面形式原件（邮寄或当面递交）</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17.成交通知书</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17.1确定出成交单位后，采购代理机构在法定时间内向成交单位发出成交通知书。成交通知书将成为合同的组成部分。</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17.2请成交单位在成交结果公告届满之日起30日内，使用CA证书登录“苏采云”系统及时下载成交通知书。</w:t>
      </w:r>
      <w:r>
        <w:rPr>
          <w:rFonts w:ascii="宋体" w:hAnsi="宋体" w:cs="宋体"/>
        </w:rPr>
      </w:r>
      <w:r>
        <w:rPr>
          <w:rFonts w:ascii="宋体" w:hAnsi="宋体" w:cs="宋体"/>
        </w:rP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eastAsia="宋体" w:cs="宋体"/>
          <w:b/>
          <w:color w:val="000000" w:themeColor="text1"/>
          <w:szCs w:val="21"/>
          <w:highlight w:val="none"/>
        </w:rPr>
        <w:t xml:space="preserve">18.合同的签订</w:t>
      </w:r>
      <w:r>
        <w:rPr>
          <w:rFonts w:ascii="宋体" w:hAnsi="宋体" w:cs="宋体"/>
        </w:rPr>
      </w:r>
      <w:r>
        <w:rPr>
          <w:rFonts w:ascii="宋体" w:hAnsi="宋体" w:cs="宋体"/>
        </w:rPr>
      </w:r>
    </w:p>
    <w:p>
      <w:pPr>
        <w:pStyle w:val="951"/>
        <w:jc w:val="both"/>
        <w:keepLines w:val="0"/>
        <w:keepNext w:val="0"/>
        <w:pageBreakBefore w:val="0"/>
        <w:spacing w:line="440" w:lineRule="exact"/>
        <w:widowControl w:val="off"/>
        <w:rPr>
          <w:rFonts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18.1成交供应商应按成交通知书中规定的时间和地点，与采购人签订合同。</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18.2签订合同及合同条款应以磋商文件和成交供应商的磋商响应文件及其澄清承诺文件为依据。</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
          <w:color w:val="000000" w:themeColor="text1"/>
          <w:szCs w:val="21"/>
          <w:highlight w:val="none"/>
        </w:rPr>
        <w:t xml:space="preserve">19.磋商保证金：</w:t>
      </w:r>
      <w:r>
        <w:rPr>
          <w:rStyle w:val="1049"/>
          <w:rFonts w:hint="eastAsia" w:ascii="宋体" w:hAnsi="宋体" w:eastAsia="宋体" w:cs="宋体"/>
          <w:b/>
          <w:color w:val="000000" w:themeColor="text1"/>
          <w:szCs w:val="21"/>
          <w:highlight w:val="none"/>
        </w:rPr>
        <w:t xml:space="preserve">不需提交，采购文件中有关磋商保证金的规定均不适用。投标（响应）人应在投标（响应）文件中提交《投标（响应）保证承诺书》（详见附件），否则为无效投标。</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hint="eastAsia" w:ascii="宋体" w:hAnsi="宋体" w:cs="宋体"/>
          <w:bCs/>
          <w:color w:val="000000" w:themeColor="text1"/>
          <w:szCs w:val="21"/>
          <w:highlight w:val="none"/>
        </w:rPr>
        <w:outlineLvl w:val="9"/>
      </w:pPr>
      <w:r>
        <w:rPr>
          <w:rFonts w:hint="eastAsia" w:ascii="宋体" w:hAnsi="宋体" w:cs="宋体"/>
          <w:b/>
          <w:color w:val="000000" w:themeColor="text1"/>
          <w:szCs w:val="21"/>
          <w:highlight w:val="none"/>
        </w:rPr>
        <w:t xml:space="preserve">20.</w:t>
      </w:r>
      <w:r>
        <w:rPr>
          <w:rFonts w:hint="eastAsia" w:ascii="宋体" w:hAnsi="宋体" w:eastAsia="宋体" w:cs="宋体"/>
          <w:b/>
          <w:color w:val="000000" w:themeColor="text1"/>
          <w:szCs w:val="21"/>
          <w:highlight w:val="none"/>
          <w:lang w:eastAsia="zh-CN"/>
        </w:rPr>
        <w:t xml:space="preserve">采购代理</w:t>
      </w:r>
      <w:r>
        <w:rPr>
          <w:rFonts w:hint="eastAsia" w:ascii="宋体" w:hAnsi="宋体" w:eastAsia="宋体" w:cs="宋体"/>
          <w:b/>
          <w:color w:val="000000" w:themeColor="text1"/>
          <w:szCs w:val="21"/>
          <w:highlight w:val="none"/>
        </w:rPr>
        <w:t xml:space="preserve">费：</w:t>
      </w:r>
      <w:r>
        <w:rPr>
          <w:rFonts w:hint="eastAsia" w:ascii="宋体" w:hAnsi="宋体" w:eastAsia="宋体" w:cs="宋体"/>
          <w:color w:val="000000" w:themeColor="text1"/>
          <w:sz w:val="21"/>
          <w:szCs w:val="21"/>
          <w:highlight w:val="none"/>
        </w:rPr>
        <w:t xml:space="preserve">依据《关于进一步规范政府采购活动相关费用管理的通知》（苏财规〔2026〕1号）规定，本项目采购代理服务费由采购人承担并支付。代理服务费按照差额定率累进法</w:t>
      </w:r>
      <w:r>
        <w:rPr>
          <w:rFonts w:hint="eastAsia" w:ascii="宋体" w:hAnsi="宋体" w:eastAsia="宋体" w:cs="宋体"/>
          <w:color w:val="000000"/>
          <w:szCs w:val="21"/>
          <w:highlight w:val="none"/>
        </w:rPr>
        <w:t xml:space="preserve">并优惠至</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折</w:t>
      </w:r>
      <w:r>
        <w:rPr>
          <w:rFonts w:hint="eastAsia" w:ascii="宋体" w:hAnsi="宋体" w:eastAsia="宋体" w:cs="宋体"/>
          <w:color w:val="000000" w:themeColor="text1"/>
          <w:sz w:val="21"/>
          <w:szCs w:val="21"/>
          <w:highlight w:val="none"/>
        </w:rPr>
        <w:t xml:space="preserve">计取，</w:t>
      </w:r>
      <w:r>
        <w:rPr>
          <w:rFonts w:hint="eastAsia" w:ascii="宋体" w:hAnsi="宋体" w:eastAsia="宋体" w:cs="宋体"/>
          <w:color w:val="000000" w:themeColor="text1"/>
          <w:sz w:val="21"/>
          <w:szCs w:val="21"/>
          <w:highlight w:val="none"/>
        </w:rPr>
        <w:t xml:space="preserve">计费标准为：预算金额100万元及以内部分按1.5%计取，100万元至500万元区间部分按1.1%计取；计算得出的代理服务费金额不足3000元的，统一按3000元结算。采购人须在代理服务全部履约完成后30个工作日内完成服务费支付。</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账户</w:t>
      </w:r>
      <w:r>
        <w:rPr>
          <w:rFonts w:hint="eastAsia" w:ascii="宋体" w:hAnsi="宋体" w:eastAsia="宋体" w:cs="宋体"/>
          <w:bCs/>
          <w:color w:val="000000" w:themeColor="text1"/>
          <w:szCs w:val="21"/>
          <w:highlight w:val="none"/>
          <w:lang w:eastAsia="zh-CN"/>
        </w:rPr>
        <w:t xml:space="preserve">名</w:t>
      </w:r>
      <w:r>
        <w:rPr>
          <w:rFonts w:hint="eastAsia" w:ascii="宋体" w:hAnsi="宋体" w:eastAsia="宋体" w:cs="宋体"/>
          <w:bCs/>
          <w:color w:val="000000" w:themeColor="text1"/>
          <w:szCs w:val="21"/>
          <w:highlight w:val="none"/>
        </w:rPr>
        <w:t xml:space="preserve">：苏州欣禾诚工程咨询服务有限公司 </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hint="eastAsia" w:ascii="宋体" w:hAnsi="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账  号：10546501040014175</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highlight w:val="none"/>
        </w:rPr>
        <w:outlineLvl w:val="9"/>
      </w:pPr>
      <w:r>
        <w:rPr>
          <w:rFonts w:hint="eastAsia" w:ascii="宋体" w:hAnsi="宋体" w:eastAsia="宋体" w:cs="宋体"/>
          <w:bCs/>
          <w:color w:val="000000" w:themeColor="text1"/>
          <w:szCs w:val="21"/>
          <w:highlight w:val="none"/>
          <w:lang w:eastAsia="zh-CN"/>
        </w:rPr>
        <w:t xml:space="preserve">开户</w:t>
      </w:r>
      <w:r>
        <w:rPr>
          <w:rFonts w:hint="eastAsia" w:ascii="宋体" w:hAnsi="宋体" w:eastAsia="宋体" w:cs="宋体"/>
          <w:bCs/>
          <w:color w:val="000000" w:themeColor="text1"/>
          <w:szCs w:val="21"/>
          <w:highlight w:val="none"/>
        </w:rPr>
        <w:t xml:space="preserve">行：中国农业银行吴江城南支行 </w:t>
      </w:r>
      <w:r>
        <w:rPr>
          <w:rFonts w:ascii="宋体" w:hAnsi="宋体" w:cs="宋体"/>
        </w:rPr>
      </w:r>
      <w:r>
        <w:rPr>
          <w:rFonts w:ascii="宋体" w:hAnsi="宋体" w:cs="宋体"/>
        </w:rP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eastAsia="宋体" w:cs="宋体"/>
          <w:b/>
          <w:color w:val="000000" w:themeColor="text1"/>
          <w:szCs w:val="21"/>
          <w:highlight w:val="none"/>
        </w:rPr>
        <w:t xml:space="preserve">21.未尽事宜：</w:t>
      </w:r>
      <w:r>
        <w:rPr>
          <w:rFonts w:hint="eastAsia" w:ascii="宋体" w:hAnsi="宋体" w:eastAsia="宋体" w:cs="宋体"/>
          <w:bCs/>
          <w:color w:val="000000" w:themeColor="text1"/>
          <w:szCs w:val="21"/>
          <w:highlight w:val="none"/>
        </w:rPr>
        <w:t xml:space="preserve">按《中华人民共和国政府采购法》及其他有关的法律法规的规定执行。</w:t>
      </w:r>
      <w:r>
        <w:rPr>
          <w:rFonts w:ascii="宋体" w:hAnsi="宋体" w:cs="宋体"/>
        </w:rPr>
      </w:r>
    </w:p>
    <w:p>
      <w:pPr>
        <w:ind w:firstLine="422"/>
        <w:keepLines w:val="0"/>
        <w:keepNext w:val="0"/>
        <w:pageBreakBefore w:val="0"/>
        <w:spacing w:line="440" w:lineRule="exact"/>
        <w:widowControl w:val="off"/>
        <w:rPr>
          <w:rFonts w:hint="eastAsia" w:ascii="宋体" w:hAnsi="宋体" w:cs="宋体"/>
          <w:b/>
          <w:color w:val="000000" w:themeColor="text1"/>
          <w:szCs w:val="21"/>
          <w:highlight w:val="none"/>
        </w:rPr>
        <w:outlineLvl w:val="9"/>
      </w:pPr>
      <w:r>
        <w:rPr>
          <w:rFonts w:hint="eastAsia" w:ascii="宋体" w:hAnsi="宋体" w:cs="宋体"/>
          <w:b/>
          <w:color w:val="000000" w:themeColor="text1"/>
          <w:szCs w:val="21"/>
          <w:highlight w:val="none"/>
        </w:rPr>
      </w:r>
      <w:r/>
    </w:p>
    <w:p>
      <w:pPr>
        <w:pStyle w:val="1246"/>
        <w:numPr>
          <w:ilvl w:val="0"/>
          <w:numId w:val="12"/>
        </w:numPr>
        <w:keepLines w:val="0"/>
        <w:keepNext w:val="0"/>
        <w:pageBreakBefore/>
        <w:spacing w:before="0" w:after="0" w:line="440" w:lineRule="exact"/>
        <w:widowControl w:val="off"/>
        <w:rPr>
          <w:rFonts w:cs="宋体"/>
          <w:b/>
          <w:bCs/>
          <w:color w:val="000000" w:themeColor="text1"/>
          <w:sz w:val="32"/>
          <w:szCs w:val="32"/>
          <w:highlight w:val="none"/>
        </w:rPr>
        <w:outlineLvl w:val="0"/>
      </w:pPr>
      <w:r/>
      <w:bookmarkStart w:id="51" w:name="_Toc15880"/>
      <w:r/>
      <w:bookmarkStart w:id="52" w:name="_Toc7046"/>
      <w:r/>
      <w:bookmarkStart w:id="53" w:name="_Toc22970"/>
      <w:r/>
      <w:bookmarkStart w:id="54" w:name="_Toc25391"/>
      <w:r/>
      <w:bookmarkStart w:id="55" w:name="_Toc9042"/>
      <w:r/>
      <w:bookmarkStart w:id="56" w:name="_Toc14397"/>
      <w:r>
        <w:rPr>
          <w:rFonts w:hint="eastAsia" w:cs="宋体"/>
          <w:b/>
          <w:bCs/>
          <w:color w:val="000000" w:themeColor="text1"/>
          <w:sz w:val="32"/>
          <w:szCs w:val="32"/>
          <w:highlight w:val="none"/>
        </w:rPr>
        <w:t xml:space="preserve">采购需求</w:t>
      </w:r>
      <w:bookmarkEnd w:id="48"/>
      <w:r/>
      <w:bookmarkEnd w:id="51"/>
      <w:r/>
      <w:bookmarkEnd w:id="52"/>
      <w:r/>
      <w:bookmarkEnd w:id="53"/>
      <w:r/>
      <w:bookmarkEnd w:id="54"/>
      <w:r/>
      <w:bookmarkEnd w:id="55"/>
      <w:r/>
      <w:bookmarkEnd w:id="56"/>
      <w:r/>
      <w:r/>
    </w:p>
    <w:p>
      <w:pPr>
        <w:ind w:firstLine="420"/>
        <w:keepLines w:val="0"/>
        <w:keepNext w:val="0"/>
        <w:pageBreakBefore w:val="0"/>
        <w:spacing w:line="436" w:lineRule="exact"/>
        <w:tabs>
          <w:tab w:val="left" w:pos="5250" w:leader="none"/>
        </w:tabs>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受</w:t>
      </w:r>
      <w:r>
        <w:rPr>
          <w:rFonts w:hint="eastAsia" w:ascii="宋体" w:hAnsi="宋体" w:eastAsia="宋体" w:cs="宋体"/>
          <w:color w:val="000000" w:themeColor="text1"/>
          <w:sz w:val="21"/>
          <w:szCs w:val="21"/>
          <w:highlight w:val="none"/>
          <w:lang w:val="zh-CN" w:eastAsia="zh-CN"/>
        </w:rPr>
        <w:t xml:space="preserve">苏州市公安局吴江分局</w:t>
      </w:r>
      <w:r>
        <w:rPr>
          <w:rFonts w:hint="eastAsia" w:ascii="宋体" w:hAnsi="宋体" w:eastAsia="宋体" w:cs="宋体"/>
          <w:color w:val="000000" w:themeColor="text1"/>
          <w:sz w:val="21"/>
          <w:szCs w:val="21"/>
          <w:highlight w:val="none"/>
          <w:lang w:val="zh-CN"/>
        </w:rPr>
        <w:t xml:space="preserve">的委托，苏州欣禾诚工程咨询服务有限公司作为招标代理机构，就其委托的</w:t>
      </w:r>
      <w:r>
        <w:rPr>
          <w:rFonts w:hint="eastAsia" w:ascii="宋体" w:hAnsi="宋体" w:eastAsia="宋体" w:cs="宋体"/>
          <w:color w:val="000000" w:themeColor="text1"/>
          <w:sz w:val="21"/>
          <w:szCs w:val="21"/>
          <w:highlight w:val="none"/>
          <w:lang w:val="zh-CN" w:eastAsia="zh-CN"/>
        </w:rPr>
        <w:t xml:space="preserve">2026-2027年度苏州市吴江区沪苏湖高铁吴江段护路人防项目</w:t>
      </w:r>
      <w:r>
        <w:rPr>
          <w:rFonts w:hint="eastAsia" w:ascii="宋体" w:hAnsi="宋体" w:eastAsia="宋体" w:cs="宋体"/>
          <w:color w:val="000000" w:themeColor="text1"/>
          <w:sz w:val="21"/>
          <w:szCs w:val="21"/>
          <w:highlight w:val="none"/>
          <w:lang w:val="zh-CN"/>
        </w:rPr>
        <w:t xml:space="preserve">的政府采购项目进行国内</w:t>
      </w:r>
      <w:r>
        <w:rPr>
          <w:rFonts w:hint="eastAsia" w:ascii="宋体" w:hAnsi="宋体" w:eastAsia="宋体" w:cs="宋体"/>
          <w:color w:val="000000" w:themeColor="text1"/>
          <w:sz w:val="21"/>
          <w:szCs w:val="21"/>
          <w:highlight w:val="none"/>
        </w:rPr>
        <w:t xml:space="preserve">竞争性磋商采购</w:t>
      </w:r>
      <w:r>
        <w:rPr>
          <w:rFonts w:hint="eastAsia" w:ascii="宋体" w:hAnsi="宋体" w:eastAsia="宋体" w:cs="宋体"/>
          <w:color w:val="000000" w:themeColor="text1"/>
          <w:sz w:val="21"/>
          <w:szCs w:val="21"/>
          <w:highlight w:val="none"/>
          <w:lang w:val="zh-CN"/>
        </w:rPr>
        <w:t xml:space="preserve">。</w:t>
      </w:r>
      <w:r>
        <w:rPr>
          <w:rFonts w:ascii="宋体" w:hAnsi="宋体" w:cs="宋体"/>
        </w:rPr>
      </w:r>
    </w:p>
    <w:p>
      <w:pPr>
        <w:keepLines w:val="0"/>
        <w:keepNext w:val="0"/>
        <w:pageBreakBefore w:val="0"/>
        <w:spacing w:line="436" w:lineRule="exact"/>
        <w:tabs>
          <w:tab w:val="left" w:pos="5250" w:leader="none"/>
        </w:tabs>
        <w:rPr>
          <w:rFonts w:hint="eastAsia" w:ascii="宋体" w:hAnsi="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一、磋商编号：</w:t>
      </w:r>
      <w:r>
        <w:rPr>
          <w:rFonts w:hint="eastAsia" w:ascii="宋体" w:hAnsi="宋体" w:cs="宋体"/>
          <w:bCs/>
          <w:color w:val="000000" w:themeColor="text1"/>
          <w:sz w:val="21"/>
          <w:szCs w:val="21"/>
          <w:highlight w:val="none"/>
          <w:lang w:eastAsia="zh-CN"/>
        </w:rPr>
        <w:t xml:space="preserve">JSZC-320509-SXHC-C2026-0015</w:t>
      </w:r>
      <w:r>
        <w:rPr>
          <w:rFonts w:hint="eastAsia" w:ascii="宋体" w:hAnsi="宋体" w:eastAsia="宋体" w:cs="宋体"/>
          <w:bCs/>
          <w:color w:val="000000" w:themeColor="text1"/>
          <w:sz w:val="21"/>
          <w:szCs w:val="21"/>
          <w:highlight w:val="none"/>
        </w:rPr>
        <w:t xml:space="preserve">号</w:t>
      </w:r>
      <w:r>
        <w:rPr>
          <w:rFonts w:ascii="宋体" w:hAnsi="宋体" w:cs="宋体"/>
        </w:rPr>
      </w:r>
    </w:p>
    <w:p>
      <w:pPr>
        <w:keepLines w:val="0"/>
        <w:keepNext w:val="0"/>
        <w:pageBreakBefore w:val="0"/>
        <w:spacing w:line="436" w:lineRule="exact"/>
        <w:tabs>
          <w:tab w:val="left" w:pos="5250" w:leader="none"/>
        </w:tabs>
        <w:rPr>
          <w:rFonts w:hint="eastAsia" w:ascii="宋体" w:hAnsi="宋体" w:cs="宋体"/>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二、采购内容：</w:t>
      </w:r>
      <w:r>
        <w:rPr>
          <w:rFonts w:hint="eastAsia" w:ascii="宋体" w:hAnsi="宋体" w:eastAsia="宋体" w:cs="宋体"/>
          <w:bCs/>
          <w:color w:val="000000" w:themeColor="text1"/>
          <w:sz w:val="21"/>
          <w:szCs w:val="21"/>
          <w:highlight w:val="none"/>
          <w:lang w:eastAsia="zh-CN"/>
        </w:rPr>
        <w:t xml:space="preserve">2026-2027年度苏州市吴江区沪苏湖高铁吴江段护路人防项目</w:t>
      </w:r>
      <w:r>
        <w:rPr>
          <w:rFonts w:ascii="宋体" w:hAnsi="宋体" w:cs="宋体"/>
        </w:rPr>
      </w:r>
    </w:p>
    <w:p>
      <w:pPr>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三、采购预算：</w:t>
      </w:r>
      <w:r>
        <w:rPr>
          <w:rFonts w:hint="eastAsia" w:ascii="宋体" w:hAnsi="宋体" w:eastAsia="宋体" w:cs="宋体"/>
          <w:color w:val="000000" w:themeColor="text1"/>
          <w:sz w:val="21"/>
          <w:szCs w:val="21"/>
          <w:highlight w:val="none"/>
          <w:lang w:eastAsia="zh-CN"/>
        </w:rPr>
        <w:t xml:space="preserve">人民币叁佰壹拾伍万元整（¥3150000.00）</w:t>
      </w:r>
      <w:r>
        <w:rPr>
          <w:rFonts w:ascii="宋体" w:hAnsi="宋体" w:cs="宋体"/>
        </w:rPr>
      </w:r>
    </w:p>
    <w:p>
      <w:pPr>
        <w:keepLines w:val="0"/>
        <w:keepNext w:val="0"/>
        <w:pageBreakBefore w:val="0"/>
        <w:spacing w:line="428"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四、最高限价：</w:t>
      </w:r>
      <w:r>
        <w:rPr>
          <w:rFonts w:hint="eastAsia" w:ascii="宋体" w:hAnsi="宋体" w:eastAsia="宋体" w:cs="宋体"/>
          <w:color w:val="000000" w:themeColor="text1"/>
          <w:szCs w:val="21"/>
          <w:highlight w:val="none"/>
          <w:lang w:eastAsia="zh-CN"/>
        </w:rPr>
        <w:t xml:space="preserve">人民币</w:t>
      </w:r>
      <w:r>
        <w:rPr>
          <w:rFonts w:hint="eastAsia" w:ascii="宋体" w:hAnsi="宋体" w:eastAsia="宋体" w:cs="宋体"/>
          <w:color w:val="000000" w:themeColor="text1"/>
          <w:szCs w:val="21"/>
          <w:highlight w:val="none"/>
          <w:lang w:eastAsia="zh-CN"/>
        </w:rPr>
        <w:t xml:space="preserve">叁佰壹拾壹万伍仟元整（¥31</w:t>
      </w:r>
      <w:r>
        <w:rPr>
          <w:rFonts w:hint="eastAsia" w:ascii="宋体" w:hAnsi="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lang w:eastAsia="zh-CN"/>
        </w:rPr>
        <w:t xml:space="preserve">000.00）</w:t>
      </w:r>
      <w:r>
        <w:rPr>
          <w:rFonts w:ascii="宋体" w:hAnsi="宋体" w:cs="宋体"/>
        </w:rPr>
      </w:r>
    </w:p>
    <w:p>
      <w:pPr>
        <w:keepLines w:val="0"/>
        <w:keepNext w:val="0"/>
        <w:pageBreakBefore w:val="0"/>
        <w:spacing w:line="436" w:lineRule="exact"/>
        <w:tabs>
          <w:tab w:val="left" w:pos="5250" w:leader="none"/>
        </w:tabs>
        <w:rPr>
          <w:rFonts w:hint="eastAsia" w:ascii="宋体" w:hAnsi="宋体" w:cs="宋体"/>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五</w:t>
      </w:r>
      <w:r>
        <w:rPr>
          <w:rFonts w:hint="eastAsia" w:ascii="宋体" w:hAnsi="宋体" w:eastAsia="宋体" w:cs="宋体"/>
          <w:b/>
          <w:color w:val="000000" w:themeColor="text1"/>
          <w:sz w:val="21"/>
          <w:szCs w:val="21"/>
          <w:highlight w:val="none"/>
        </w:rPr>
        <w:t xml:space="preserve">、采购方式：</w:t>
      </w:r>
      <w:r>
        <w:rPr>
          <w:rFonts w:hint="eastAsia" w:ascii="宋体" w:hAnsi="宋体" w:eastAsia="宋体" w:cs="宋体"/>
          <w:bCs/>
          <w:color w:val="000000" w:themeColor="text1"/>
          <w:sz w:val="21"/>
          <w:szCs w:val="21"/>
          <w:highlight w:val="none"/>
        </w:rPr>
        <w:t xml:space="preserve">竞争性磋商</w:t>
      </w:r>
      <w:r>
        <w:rPr>
          <w:rFonts w:ascii="宋体" w:hAnsi="宋体" w:cs="宋体"/>
        </w:rPr>
      </w:r>
    </w:p>
    <w:p>
      <w:pPr>
        <w:keepLines w:val="0"/>
        <w:keepNext w:val="0"/>
        <w:pageBreakBefore w:val="0"/>
        <w:spacing w:line="436" w:lineRule="exact"/>
        <w:widowControl/>
        <w:rPr>
          <w:rFonts w:hint="eastAsia" w:ascii="宋体" w:hAnsi="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六</w:t>
      </w:r>
      <w:r>
        <w:rPr>
          <w:rFonts w:hint="eastAsia" w:ascii="宋体" w:hAnsi="宋体" w:eastAsia="宋体" w:cs="宋体"/>
          <w:b/>
          <w:color w:val="000000" w:themeColor="text1"/>
          <w:sz w:val="21"/>
          <w:szCs w:val="21"/>
          <w:highlight w:val="none"/>
        </w:rPr>
        <w:t xml:space="preserve">、服务期限：</w:t>
      </w:r>
      <w:r>
        <w:rPr>
          <w:rFonts w:hint="eastAsia" w:ascii="宋体" w:hAnsi="宋体" w:eastAsia="宋体" w:cs="宋体"/>
          <w:color w:val="000000" w:themeColor="text1"/>
          <w:sz w:val="21"/>
          <w:szCs w:val="21"/>
          <w:highlight w:val="none"/>
          <w:lang w:eastAsia="zh-CN"/>
        </w:rPr>
        <w:t xml:space="preserve">一年（实际进场时间以采购单位通知为准）</w:t>
      </w:r>
      <w:r>
        <w:rPr>
          <w:rFonts w:hint="eastAsia" w:ascii="宋体" w:hAnsi="宋体" w:eastAsia="宋体" w:cs="宋体"/>
          <w:color w:val="000000" w:themeColor="text1"/>
          <w:sz w:val="21"/>
          <w:szCs w:val="21"/>
          <w:highlight w:val="none"/>
        </w:rPr>
        <w:t xml:space="preserve">。</w:t>
      </w:r>
      <w:r>
        <w:rPr>
          <w:rFonts w:ascii="宋体" w:hAnsi="宋体" w:cs="宋体"/>
        </w:rPr>
      </w:r>
    </w:p>
    <w:p>
      <w:pPr>
        <w:pStyle w:val="1106"/>
        <w:ind w:firstLine="0"/>
        <w:keepLines w:val="0"/>
        <w:keepNext w:val="0"/>
        <w:pageBreakBefore w:val="0"/>
        <w:spacing w:line="436" w:lineRule="exact"/>
        <w:rPr>
          <w:rFonts w:hint="eastAsia" w:ascii="宋体" w:hAnsi="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zh-CN"/>
        </w:rPr>
        <w:t xml:space="preserve">七、采购需求：</w:t>
      </w:r>
      <w:r>
        <w:rPr>
          <w:rFonts w:ascii="宋体" w:hAnsi="宋体" w:cs="宋体"/>
        </w:rPr>
      </w:r>
    </w:p>
    <w:p>
      <w:pPr>
        <w:ind w:firstLine="422"/>
        <w:keepLines w:val="0"/>
        <w:keepNext w:val="0"/>
        <w:pageBreakBefore w:val="0"/>
        <w:spacing w:line="436" w:lineRule="exact"/>
        <w:widowControl/>
        <w:rPr>
          <w:rFonts w:hint="eastAsia" w:ascii="宋体" w:hAnsi="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w:t>
      </w:r>
      <w:r>
        <w:rPr>
          <w:rFonts w:hint="eastAsia" w:ascii="宋体" w:hAnsi="宋体" w:eastAsia="宋体" w:cs="宋体"/>
          <w:b/>
          <w:bCs/>
          <w:color w:val="000000" w:themeColor="text1"/>
          <w:sz w:val="21"/>
          <w:szCs w:val="21"/>
          <w:highlight w:val="none"/>
          <w:lang w:val="en-US" w:eastAsia="zh-CN" w:bidi="ar-SA"/>
        </w:rPr>
        <w:t xml:space="preserve">项目概况</w:t>
      </w:r>
      <w:r>
        <w:rPr>
          <w:rFonts w:ascii="宋体" w:hAnsi="宋体" w:cs="宋体"/>
        </w:rPr>
      </w:r>
    </w:p>
    <w:p>
      <w:pPr>
        <w:numPr>
          <w:ilvl w:val="0"/>
          <w:numId w:val="0"/>
        </w:numPr>
        <w:ind w:firstLine="420"/>
        <w:keepLines w:val="0"/>
        <w:keepNext w:val="0"/>
        <w:pageBreakBefore w:val="0"/>
        <w:spacing w:line="436"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2026至2027年度苏州市吴江区沪苏湖高铁吴江段沿线巡防服务，配置巡防人员共计45名，其中项目经理1名、保安巡防人员44名，主要负责沿线日常安全巡查工作，保障高铁线路设施运行安全，</w:t>
      </w:r>
      <w:r>
        <w:rPr>
          <w:rFonts w:ascii="宋体" w:hAnsi="宋体" w:cs="宋体"/>
        </w:rPr>
      </w:r>
    </w:p>
    <w:p>
      <w:pPr>
        <w:numPr>
          <w:ilvl w:val="0"/>
          <w:numId w:val="0"/>
        </w:numPr>
        <w:ind w:firstLine="422"/>
        <w:keepLines w:val="0"/>
        <w:keepNext w:val="0"/>
        <w:pageBreakBefore w:val="0"/>
        <w:spacing w:line="436" w:lineRule="exact"/>
        <w:widowControl/>
        <w:rPr>
          <w:rFonts w:hint="eastAsia" w:ascii="宋体" w:hAnsi="宋体" w:cs="宋体"/>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（二）服务人员要求</w:t>
      </w:r>
      <w:r>
        <w:rPr>
          <w:rFonts w:ascii="宋体" w:hAnsi="宋体" w:cs="宋体"/>
        </w:rPr>
      </w:r>
    </w:p>
    <w:tbl>
      <w:tblPr>
        <w:tblStyle w:val="1002"/>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140"/>
        <w:gridCol w:w="900"/>
        <w:gridCol w:w="1094"/>
        <w:gridCol w:w="746"/>
        <w:gridCol w:w="3118"/>
        <w:gridCol w:w="232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keepLines w:val="0"/>
              <w:keepNext w:val="0"/>
              <w:pageBreakBefore w:val="0"/>
              <w:spacing w:line="436" w:lineRule="exact"/>
              <w:widowControl w:val="off"/>
              <w:rPr>
                <w:rFonts w:hint="eastAsia" w:ascii="宋体" w:hAnsi="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bidi="ar"/>
              </w:rPr>
              <w:t xml:space="preserve">序号</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pageBreakBefore w:val="0"/>
              <w:spacing w:line="436" w:lineRule="exact"/>
              <w:widowControl w:val="off"/>
              <w:rPr>
                <w:rFonts w:hint="eastAsia" w:ascii="宋体" w:hAnsi="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bidi="ar-SA"/>
              </w:rPr>
              <w:t xml:space="preserve">名称</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36" w:lineRule="exact"/>
              <w:widowControl w:val="off"/>
              <w:rPr>
                <w:rFonts w:hint="eastAsia"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
              </w:rPr>
              <w:t xml:space="preserve">人数</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keepLines w:val="0"/>
              <w:keepNext w:val="0"/>
              <w:pageBreakBefore w:val="0"/>
              <w:spacing w:line="436" w:lineRule="exact"/>
              <w:widowControl w:val="off"/>
              <w:rPr>
                <w:rFonts w:hint="eastAsia" w:ascii="宋体" w:hAnsi="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bidi="ar"/>
              </w:rPr>
              <w:t xml:space="preserve">年龄要求</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436" w:lineRule="exact"/>
              <w:widowControl w:val="off"/>
              <w:rPr>
                <w:rFonts w:hint="eastAsia" w:ascii="宋体" w:hAnsi="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bidi="ar"/>
              </w:rPr>
              <w:t xml:space="preserve">性别</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keepLines w:val="0"/>
              <w:keepNext w:val="0"/>
              <w:pageBreakBefore w:val="0"/>
              <w:spacing w:line="436" w:lineRule="exact"/>
              <w:widowControl w:val="off"/>
              <w:rPr>
                <w:rFonts w:hint="eastAsia" w:ascii="宋体" w:hAnsi="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bidi="ar"/>
              </w:rPr>
              <w:t xml:space="preserve">基本要求</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center"/>
              <w:keepLines w:val="0"/>
              <w:keepNext w:val="0"/>
              <w:pageBreakBefore w:val="0"/>
              <w:spacing w:line="436" w:lineRule="exact"/>
              <w:widowControl w:val="off"/>
              <w:rPr>
                <w:rFonts w:hint="eastAsia" w:ascii="宋体" w:hAnsi="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bidi="ar"/>
              </w:rPr>
              <w:t xml:space="preserve">工作时间</w:t>
            </w:r>
            <w:r>
              <w:rPr>
                <w:rFonts w:ascii="宋体" w:hAnsi="宋体" w:cs="宋体"/>
              </w:rP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1</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项目经理</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1人</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45周岁以下</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男</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3118" w:type="dxa"/>
            <w:textDirection w:val="lrTb"/>
            <w:noWrap w:val="false"/>
          </w:tcPr>
          <w:p>
            <w:pPr>
              <w:keepLines w:val="0"/>
              <w:keepNext w:val="0"/>
              <w:pageBreakBefore w:val="0"/>
              <w:spacing w:line="436"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身体健康，具备高中以上文化程度，有较高的政治思想素养和业务水平，有较强的组织协调能力。</w:t>
            </w:r>
            <w:r>
              <w:rPr>
                <w:rFonts w:ascii="宋体" w:hAnsi="宋体" w:cs="宋体"/>
              </w:rPr>
            </w:r>
          </w:p>
        </w:tc>
        <w:tc>
          <w:tcPr>
            <w:shd w:val="clear" w:color="auto" w:fill="auto"/>
            <w:tcBorders>
              <w:top w:val="single" w:color="auto" w:sz="4" w:space="0"/>
              <w:left w:val="single" w:color="auto" w:sz="4" w:space="0"/>
              <w:right w:val="single" w:color="auto" w:sz="4" w:space="0"/>
            </w:tcBorders>
            <w:tcW w:w="2325" w:type="dxa"/>
            <w:vMerge w:val="restart"/>
            <w:textDirection w:val="lrTb"/>
            <w:noWrap w:val="false"/>
          </w:tcPr>
          <w:p>
            <w:pPr>
              <w:keepLines w:val="0"/>
              <w:keepNext w:val="0"/>
              <w:pageBreakBefore w:val="0"/>
              <w:spacing w:line="436"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本项目实行24小时不间断运行，采用四班三运转工作制，设置早、中、晚、休息四个班次，具体排班由采购单位统筹安排；日常巡逻频次为平均每6小时开展一次。</w:t>
            </w:r>
            <w:r>
              <w:rPr>
                <w:rFonts w:ascii="宋体" w:hAnsi="宋体" w:cs="宋体"/>
              </w:rP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2</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保安人员</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44人</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50周岁以下</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男</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3118" w:type="dxa"/>
            <w:textDirection w:val="lrTb"/>
            <w:noWrap w:val="false"/>
          </w:tcPr>
          <w:p>
            <w:pPr>
              <w:keepLines w:val="0"/>
              <w:keepNext w:val="0"/>
              <w:pageBreakBefore w:val="0"/>
              <w:spacing w:line="436"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身体健康，体检合格，具有初中以上学历。政审合格，形体无明显缺陷，外貌端正，配合完成采购单位指定工作。</w:t>
            </w:r>
            <w:r>
              <w:rPr>
                <w:rFonts w:ascii="宋体" w:hAnsi="宋体" w:cs="宋体"/>
              </w:rPr>
            </w:r>
          </w:p>
        </w:tc>
        <w:tc>
          <w:tcPr>
            <w:shd w:val="clear" w:color="auto" w:fill="auto"/>
            <w:tcBorders>
              <w:left w:val="single" w:color="auto" w:sz="4" w:space="0"/>
              <w:bottom w:val="single" w:color="auto" w:sz="4" w:space="0"/>
              <w:right w:val="single" w:color="auto" w:sz="4" w:space="0"/>
            </w:tcBorders>
            <w:tcW w:w="2325" w:type="dxa"/>
            <w:vMerge w:val="continue"/>
            <w:textDirection w:val="lrTb"/>
            <w:noWrap w:val="false"/>
          </w:tcPr>
          <w:p>
            <w:pPr>
              <w:keepLines w:val="0"/>
              <w:keepNext w:val="0"/>
              <w:pageBreakBefore w:val="0"/>
              <w:spacing w:line="436" w:lineRule="exact"/>
              <w:widowControl/>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r>
            <w:r/>
          </w:p>
        </w:tc>
      </w:tr>
      <w:tr>
        <w:trPr>
          <w:trHeight w:val="454"/>
        </w:trPr>
        <w:tc>
          <w:tcPr>
            <w:gridSpan w:val="2"/>
            <w:shd w:val="clear" w:color="auto" w:fill="auto"/>
            <w:tcBorders>
              <w:top w:val="single" w:color="auto" w:sz="4" w:space="0"/>
              <w:left w:val="single" w:color="auto" w:sz="4" w:space="0"/>
              <w:bottom w:val="single" w:color="auto" w:sz="4" w:space="0"/>
              <w:right w:val="single" w:color="auto" w:sz="4" w:space="0"/>
            </w:tcBorders>
            <w:tcW w:w="1779"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合计</w:t>
            </w:r>
            <w:r>
              <w:rPr>
                <w:rFonts w:ascii="宋体" w:hAnsi="宋体" w:cs="宋体"/>
              </w:rP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36"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
              </w:rPr>
              <w:t xml:space="preserve">45人</w:t>
            </w:r>
            <w:r>
              <w:rPr>
                <w:rFonts w:ascii="宋体" w:hAnsi="宋体" w:cs="宋体"/>
              </w:rPr>
            </w:r>
          </w:p>
        </w:tc>
        <w:tc>
          <w:tcPr>
            <w:gridSpan w:val="4"/>
            <w:shd w:val="clear" w:color="auto" w:fill="auto"/>
            <w:tcBorders>
              <w:top w:val="single" w:color="auto" w:sz="4" w:space="0"/>
              <w:left w:val="single" w:color="auto" w:sz="4" w:space="0"/>
              <w:bottom w:val="single" w:color="auto" w:sz="4" w:space="0"/>
              <w:right w:val="single" w:color="auto" w:sz="4" w:space="0"/>
            </w:tcBorders>
            <w:tcW w:w="7283" w:type="dxa"/>
            <w:vAlign w:val="center"/>
            <w:textDirection w:val="lrTb"/>
            <w:noWrap w:val="false"/>
          </w:tcPr>
          <w:p>
            <w:pPr>
              <w:keepLines w:val="0"/>
              <w:keepNext w:val="0"/>
              <w:pageBreakBefore w:val="0"/>
              <w:spacing w:line="436"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eastAsia="zh-CN" w:bidi="ar"/>
              </w:rPr>
              <w:t xml:space="preserve">注：成交后，将结合现场实际需求，按照采购单位要求配置相应服务人员。</w:t>
            </w:r>
            <w:r>
              <w:rPr>
                <w:rFonts w:ascii="宋体" w:hAnsi="宋体" w:cs="宋体"/>
              </w:rPr>
            </w:r>
          </w:p>
        </w:tc>
      </w:tr>
    </w:tbl>
    <w:p>
      <w:pPr>
        <w:numPr>
          <w:ilvl w:val="0"/>
          <w:numId w:val="0"/>
        </w:numPr>
        <w:ind w:firstLine="420"/>
        <w:keepLines w:val="0"/>
        <w:keepNext w:val="0"/>
        <w:pageBreakBefore w:val="0"/>
        <w:spacing w:line="436" w:lineRule="exact"/>
        <w:widowControl/>
        <w:rPr>
          <w:rFonts w:hint="eastAsia" w:ascii="宋体" w:hAnsi="宋体" w:cs="宋体"/>
          <w:b w:val="0"/>
          <w:bCs/>
          <w:color w:val="000000" w:themeColor="text1"/>
          <w:sz w:val="21"/>
          <w:szCs w:val="21"/>
          <w:highlight w:val="none"/>
        </w:rPr>
        <w:outlineLvl w:val="9"/>
      </w:pPr>
      <w:r>
        <w:rPr>
          <w:rFonts w:ascii="宋体" w:hAnsi="宋体" w:cs="宋体"/>
        </w:rPr>
      </w:r>
      <w:bookmarkStart w:id="57" w:name="_Toc19222"/>
      <w:r>
        <w:rPr>
          <w:rFonts w:hint="eastAsia" w:ascii="宋体" w:hAnsi="宋体" w:eastAsia="宋体" w:cs="宋体"/>
          <w:b w:val="0"/>
          <w:bCs/>
          <w:color w:val="000000" w:themeColor="text1"/>
          <w:sz w:val="21"/>
          <w:szCs w:val="21"/>
          <w:highlight w:val="none"/>
          <w:lang w:val="en-US" w:eastAsia="zh-CN"/>
        </w:rPr>
        <w:t xml:space="preserve">注：1.服务全周期内，采购人可依据现场导改、项目实际运行状况，对服务人员配置进行动态调整，有权要求成交单位增补或削减在岗服务人员。</w:t>
      </w:r>
      <w:r>
        <w:rPr>
          <w:rFonts w:ascii="宋体" w:hAnsi="宋体" w:cs="宋体"/>
        </w:rPr>
      </w:r>
    </w:p>
    <w:p>
      <w:pPr>
        <w:numPr>
          <w:ilvl w:val="0"/>
          <w:numId w:val="0"/>
        </w:numPr>
        <w:ind w:firstLine="420"/>
        <w:keepLines w:val="0"/>
        <w:keepNext w:val="0"/>
        <w:pageBreakBefore w:val="0"/>
        <w:spacing w:line="436" w:lineRule="exact"/>
        <w:widowControl/>
        <w:rPr>
          <w:rFonts w:hint="eastAsia" w:ascii="宋体" w:hAnsi="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lang w:val="en-US" w:eastAsia="zh-CN"/>
        </w:rPr>
        <w:t xml:space="preserve">2.成交单位须与本项目全部在岗人员依法签订书面劳动合同，并严格按照国家、江苏省及苏州市吴江区现行相关规定足额发放工资、正常缴纳各项社会保险。</w:t>
      </w:r>
      <w:r>
        <w:rPr>
          <w:rFonts w:ascii="宋体" w:hAnsi="宋体" w:cs="宋体"/>
        </w:rPr>
      </w:r>
    </w:p>
    <w:p>
      <w:pPr>
        <w:numPr>
          <w:ilvl w:val="0"/>
          <w:numId w:val="0"/>
        </w:numPr>
        <w:ind w:firstLine="420"/>
        <w:keepLines w:val="0"/>
        <w:keepNext w:val="0"/>
        <w:pageBreakBefore w:val="0"/>
        <w:spacing w:line="436" w:lineRule="exact"/>
        <w:widowControl/>
        <w:rPr>
          <w:rFonts w:hint="eastAsia" w:ascii="宋体" w:hAnsi="宋体" w:cs="宋体"/>
          <w:b/>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lang w:val="en-US" w:eastAsia="zh-CN"/>
        </w:rPr>
        <w:t xml:space="preserve">3.成交单位未经采购人书面确认同意，不得擅自调派、更换本项目在岗工作人员；人员招录时，须优先聘用采购人推荐人选。</w:t>
      </w:r>
      <w:r>
        <w:rPr>
          <w:rFonts w:ascii="宋体" w:hAnsi="宋体" w:cs="宋体"/>
        </w:rPr>
      </w:r>
    </w:p>
    <w:p>
      <w:pPr>
        <w:numPr>
          <w:ilvl w:val="0"/>
          <w:numId w:val="0"/>
        </w:numPr>
        <w:ind w:firstLine="422"/>
        <w:keepLines w:val="0"/>
        <w:keepNext w:val="0"/>
        <w:pageBreakBefore w:val="0"/>
        <w:spacing w:line="436" w:lineRule="exact"/>
        <w:widowControl/>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（三）</w:t>
      </w:r>
      <w:bookmarkEnd w:id="57"/>
      <w:r>
        <w:rPr>
          <w:rFonts w:hint="eastAsia" w:ascii="宋体" w:hAnsi="宋体" w:eastAsia="宋体" w:cs="宋体"/>
          <w:b/>
          <w:color w:val="000000" w:themeColor="text1"/>
          <w:sz w:val="21"/>
          <w:szCs w:val="21"/>
          <w:highlight w:val="none"/>
          <w:lang w:val="zh-CN"/>
        </w:rPr>
        <w:t xml:space="preserve">服务人员要求</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1.保安人员要求</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保安人员须具备初中及以上文化程度，年龄不超过50周岁；持有公安部门或人社部门核发的有效保安员证，具备相关安保从业经验。身体健康，普通话标准，沟通文明、处事坚持原则；能够熟练操作各类安保设备，掌握基础电脑操作；吃苦耐劳、责任心强，退伍军人优先录用。签订合同阶段，成交单位须向采购单位提交所有在岗保安员由公安机关出具的无犯罪记录证明。</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（2）保安人员需提供身份证原件供采购单位查验，并留存身份证复印件备案，所有人员无公安系统登记不良记录。</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（3）持有有效健康证明，每年体检一次，体检相关费用由成交单位承担；无传染病及卫健部门规定服务业受限类疾病。</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2.工作时间与人员调整管理</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本项目实行24小时不间断运行，采用四班三运转工作制，设置早、中、晚、休息四个班次，具体排班由采购单位统筹安排；日常巡逻频次为平均每6小时开展一次。成交单位须根据采购单位现场实际需求匹配足额人员，满足安保值守要求。</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（2）采购单位若认定在岗保安人员无法胜任岗位工作，有权要求成交单位于3日内完成人员更换，成交单位须无条件配合更换。</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（3）若服务人员因个人原因无法正常到岗执勤，全部人员调配、替补工作由成交单位自行负责。</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（4）采购文件所列人员数量仅为采购阶段预估标准；采购单位可根据现场项目推进进度及现场实际情况，对值守点位、在岗人员数量进行动态增减调整。</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3.仪容仪表、着装及行为规范</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（1）着装管理规定</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①全体保安员统一制式着装，执勤期间举止文明得体、精神饱满；</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②执勤不得佩戴多余外挂饰物，口袋内不得放置大量杂物；</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③严禁披衣敞怀、挽袖卷裤、歪戴帽子、穿拖鞋、赤脚执勤。</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（2）仪容与行为规范</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①不得留长发、蓄胡须、留长指甲；头发不得外露于帽檐，帽檐下发丝长度不超过1.5厘米；鼻毛不得外露。</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②执勤保持精神饱满、身姿端正，禁止弯腰驼背、倚靠趴卧、伸懒腰；不得袖手、背手、叉腰、手插口袋；执勤期间严禁吸烟、食用零食、与他人勾肩搭背，做到站正、坐直、行动利落。</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③不得哼唱歌曲、吹口哨、收听影音设备、阅读报刊杂志。</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④严禁随地吐痰、乱扔垃圾杂物。</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⑤执勤不得挖耳、抠鼻，禁止敲击桌椅、跺脚、把玩无关物品。</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（3）保安人员在岗期间保持随时待命状态；接到采购单位临时巡查、紧急区域处置任务后，须30分钟内抵达指定地点。执勤所需对讲机、制式工作服等物资配置费用，全部包含在响应报价内。</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（4）遇采购单位特殊工作、专项保障任务时，全体保安人员须无条件服从统一调度安排。</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4.项目经理岗位职责</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（1）全面掌握所辖安保分队人员及勤务情况，依据采购单位管理要求、工作指示结合现场实际编制工作计划，落实联勤联动相关工作。</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（2）统筹队伍业务培训与标准化规范化建设，持续提升安保队伍整体业务能力与形象。</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（3）每周组织片区安保工作例会，常态化督查各分队日常执勤落实情况。</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（4）配合采购单位制定每周工作方案，跟踪督促各分队长落地执行各项勤务安排。</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（5）落实采购单位交办的各类临时性安保任务。</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（6）配合各片区现场管理人员开展日常安保管理工作。</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（7）主动对接片区管理人员，定期收集工作意见建议，优化工作方式、提升安保服务质量。</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（8）负责所辖分队日常人员管理、勤务统筹，带队完成全部安保工作任务。</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（9）熟知分队人员、岗位情况，配合采购单位做好保安员日常管控工作。</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5.保安人员岗位职责</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（1）严格按照责任区域勤务内容开展巡逻、值守等安保工作；</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（2）服从管理、听从调度，执行指令高效及时；</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（3）恪守岗位纪律，严守工作保密要求，自觉接受采购单位监督检查；</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（4）维护责任区域治安秩序，主动排查、劝阻、制止各类违法违规行为；</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（5）配合公安民警处置涉恐、暴力突发事件，主动排查可疑人员、线索，及时扭送现行违法人员；</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（6）负责刑事案件、治安案件、灾害事故现场警戒、秩序保护工作；</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（7）快速处置巡逻途中发现的各类突发事件、安全意外；</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（8）全面排查巡逻区域安防漏洞、安全隐患，并及时上报；</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（9）按时参加单位组织的各项业务技能培训；</w:t>
      </w:r>
      <w:r>
        <w:rPr>
          <w:rFonts w:ascii="宋体" w:hAnsi="宋体" w:cs="宋体"/>
        </w:rPr>
      </w:r>
    </w:p>
    <w:p>
      <w:pPr>
        <w:ind w:firstLine="420"/>
        <w:keepLines w:val="0"/>
        <w:keepNext w:val="0"/>
        <w:pageBreakBefore w:val="0"/>
        <w:spacing w:line="436"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（10）完成上级管理人员交办的其他临时性安保工作。</w:t>
      </w:r>
      <w:r>
        <w:rPr>
          <w:rFonts w:ascii="宋体" w:hAnsi="宋体" w:cs="宋体"/>
        </w:rPr>
      </w:r>
    </w:p>
    <w:p>
      <w:pPr>
        <w:numPr>
          <w:ilvl w:val="0"/>
          <w:numId w:val="0"/>
        </w:numPr>
        <w:ind w:firstLine="422"/>
        <w:keepLines w:val="0"/>
        <w:keepNext w:val="0"/>
        <w:pageBreakBefore w:val="0"/>
        <w:spacing w:line="436" w:lineRule="exact"/>
        <w:widowControl/>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zh-CN" w:eastAsia="zh-CN"/>
        </w:rPr>
        <w:t xml:space="preserve">（四）</w:t>
      </w:r>
      <w:r>
        <w:rPr>
          <w:rFonts w:hint="eastAsia" w:ascii="宋体" w:hAnsi="宋体" w:eastAsia="宋体" w:cs="宋体"/>
          <w:b/>
          <w:color w:val="000000" w:themeColor="text1"/>
          <w:sz w:val="21"/>
          <w:szCs w:val="21"/>
          <w:highlight w:val="none"/>
          <w:lang w:val="en-US" w:eastAsia="zh-CN"/>
        </w:rPr>
        <w:t xml:space="preserve">装备、车辆配置要求</w:t>
      </w:r>
      <w:r>
        <w:rPr>
          <w:rFonts w:ascii="宋体" w:hAnsi="宋体" w:cs="宋体"/>
        </w:rPr>
      </w:r>
    </w:p>
    <w:p>
      <w:pPr>
        <w:numPr>
          <w:ilvl w:val="0"/>
          <w:numId w:val="0"/>
        </w:numPr>
        <w:ind w:firstLine="420"/>
        <w:keepLines w:val="0"/>
        <w:keepNext w:val="0"/>
        <w:pageBreakBefore w:val="0"/>
        <w:spacing w:line="436" w:lineRule="exact"/>
        <w:widowControl/>
        <w:rPr>
          <w:rFonts w:hint="eastAsia" w:ascii="宋体" w:hAnsi="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lang w:val="en-US" w:eastAsia="zh-CN"/>
        </w:rPr>
        <w:t xml:space="preserve">为保障执勤及巡逻工作正常开展，供应商须</w:t>
      </w:r>
      <w:r>
        <w:rPr>
          <w:rFonts w:hint="eastAsia" w:ascii="宋体" w:hAnsi="宋体" w:eastAsia="宋体" w:cs="宋体"/>
          <w:color w:val="000000" w:themeColor="text1"/>
          <w:sz w:val="21"/>
          <w:szCs w:val="21"/>
          <w:highlight w:val="none"/>
        </w:rPr>
        <w:t xml:space="preserve">配备</w:t>
      </w:r>
      <w:r>
        <w:rPr>
          <w:rFonts w:hint="eastAsia" w:ascii="宋体" w:hAnsi="宋体" w:eastAsia="宋体" w:cs="宋体"/>
          <w:b w:val="0"/>
          <w:bCs/>
          <w:color w:val="000000" w:themeColor="text1"/>
          <w:sz w:val="21"/>
          <w:szCs w:val="21"/>
          <w:highlight w:val="none"/>
          <w:lang w:val="en-US" w:eastAsia="zh-CN"/>
        </w:rPr>
        <w:t xml:space="preserve">巡逻车辆；为每名巡逻人员配备全套个人执勤装备，包含但不限于执法记录仪、安全头盔、制式工作服、防护用具等。巡逻车辆所产生燃油费、维修费、保险费，以及车辆使用期间发生安全事故所产生的一切法律责任、经济赔偿责任，均由供应商自行承担。</w:t>
      </w:r>
      <w:r>
        <w:rPr>
          <w:rFonts w:ascii="宋体" w:hAnsi="宋体" w:cs="宋体"/>
        </w:rPr>
      </w:r>
    </w:p>
    <w:p>
      <w:pPr>
        <w:numPr>
          <w:ilvl w:val="0"/>
          <w:numId w:val="0"/>
        </w:numPr>
        <w:ind w:firstLine="422"/>
        <w:keepLines w:val="0"/>
        <w:keepNext w:val="0"/>
        <w:pageBreakBefore w:val="0"/>
        <w:spacing w:line="436" w:lineRule="exact"/>
        <w:widowControl/>
        <w:rPr>
          <w:rFonts w:hint="eastAsia" w:ascii="宋体" w:hAnsi="宋体" w:cs="宋体"/>
          <w:b/>
          <w:color w:val="000000" w:themeColor="text1"/>
          <w:sz w:val="21"/>
          <w:szCs w:val="21"/>
          <w:highlight w:val="none"/>
        </w:rPr>
        <w:outlineLvl w:val="9"/>
      </w:pPr>
      <w:r>
        <w:rPr>
          <w:rFonts w:ascii="宋体" w:hAnsi="宋体" w:cs="宋体"/>
        </w:rPr>
      </w:r>
      <w:bookmarkStart w:id="58" w:name="OLE_LINK1"/>
      <w:r>
        <w:rPr>
          <w:rFonts w:hint="eastAsia" w:ascii="宋体" w:hAnsi="宋体" w:eastAsia="宋体" w:cs="宋体"/>
          <w:b/>
          <w:bCs w:val="0"/>
          <w:color w:val="000000" w:themeColor="text1"/>
          <w:sz w:val="21"/>
          <w:szCs w:val="21"/>
          <w:highlight w:val="none"/>
          <w:lang w:val="en-US" w:eastAsia="zh-CN"/>
        </w:rPr>
        <w:t xml:space="preserve">响应单位须将加盖单位公章的巡逻车辆产权证明或租赁证明编入响应文件，并上传至符合性审查模块；若投标阶段暂未配齐车辆，须另行提供加盖公章的书面承诺书，承诺自成交公告发布之日起7日内100%配齐符合项目要求的巡逻车辆。未按要求提供上述材料的，响应文件按无效响应处理。</w:t>
      </w:r>
      <w:bookmarkEnd w:id="58"/>
      <w:r>
        <w:rPr>
          <w:rFonts w:ascii="宋体" w:hAnsi="宋体" w:cs="宋体"/>
        </w:rPr>
      </w:r>
      <w:r>
        <w:rPr>
          <w:rFonts w:ascii="宋体" w:hAnsi="宋体" w:cs="宋体"/>
        </w:rPr>
      </w:r>
    </w:p>
    <w:p>
      <w:pPr>
        <w:ind w:firstLine="422"/>
        <w:keepLines w:val="0"/>
        <w:keepNext w:val="0"/>
        <w:pageBreakBefore w:val="0"/>
        <w:spacing w:line="436" w:lineRule="exact"/>
        <w:rPr>
          <w:rFonts w:hint="eastAsia" w:ascii="宋体" w:hAnsi="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zh-CN"/>
        </w:rPr>
        <w:t xml:space="preserve">（五）其他要求</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1.合同签订后，成交单位须严格按照采购单位核定的人员数量、岗位要求，足额配齐服务人员，确保人员及时到岗。所有派驻服务人员上岗前，须经采购单位审核确认合格后，方可正式上岗履职。</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采购单位与成交单位派驻的全体服务人员不存在劳动关系、劳务关系及雇佣关系；派驻人员人事管理、日常管控、薪酬发放、社保缴纳、各项权益保障等全部事宜由成交单位全权负责。成交单位及派驻人员须严格遵守国家安全生产相关法律法规，同时执行采购单位安全管理制度、作业操作规程。服务期内如发生人员人身伤害、工伤、各类安全事故、劳资纠纷等，由此产生的全部责任、经济损失、善后处置费用均由成交单位自行承担，采购单位不承担任何连带责任。</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3.采购单位指定专属部门，负责对成交单位日常服务工作进行全程监督、统筹协调、月度及年度考核管理。成交单位须全程积极配合、主动协助采购单位开展各项监管、考核及专项工作。</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若成交单位服务质量、管理标准、履职情况不符合本项目采购要求及合同约定，采购单位有权出具书面整改通知，责令成交单位限期整改。整改期满后仍未达到采购单位标准及合同要求的，采购单位有权单方终止服务合同，且无需向成交单位支付任何违约、补偿及终止合同相关费用。</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本项目服务全过程中产生的所有服务质量缺陷、安全事故、民事纠纷、经济损失及衍生法律后果，全部由成交单位独立承担全部责任；因成交单位履职不到位、管理疏漏、人员违规操作等造成的一切风险、赔偿款项、行政处罚、法律责任，均与采购单位无关。</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各供应商可在磋商响应前自行前往项目现场踏勘，充分了解项目场地现状、服务内容、工作标准及全部需求。供应商自行承担踏勘过程中产生的全部费用、风险及责任，采购单位不承担任何踏勘相关义务及责任。供应商成功成交后，不得以不熟悉现场、不了解项目需求、预估偏差等任何理由，向采购单位提出加价、索赔、延期等诉求，采购单位对此不予受理，不承担任何相关责任。</w:t>
      </w:r>
      <w:r>
        <w:rPr>
          <w:rFonts w:ascii="宋体" w:hAnsi="宋体" w:cs="宋体"/>
        </w:rPr>
      </w:r>
    </w:p>
    <w:p>
      <w:pPr>
        <w:ind w:firstLine="422"/>
        <w:keepLines w:val="0"/>
        <w:keepNext w:val="0"/>
        <w:pageBreakBefore w:val="0"/>
        <w:spacing w:line="436" w:lineRule="exact"/>
        <w:rPr>
          <w:rFonts w:hint="eastAsia" w:ascii="宋体" w:hAnsi="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zh-CN" w:eastAsia="zh-CN"/>
        </w:rPr>
        <w:t xml:space="preserve">（七）试用期</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本项目合同生效后设置三个月服务试用期，试用期自合同签订生效之日起正式计算。试用期内，若成交单位提供的服务质量、管理标准未达到本采购文件规定要求，或未兑现磋商响应文件及合同约定的各项服务承诺，采购单位有权单方终止服务合同，且无需承担任何违约责任及补偿费用。</w:t>
      </w:r>
      <w:r>
        <w:rPr>
          <w:rFonts w:ascii="宋体" w:hAnsi="宋体" w:cs="宋体"/>
        </w:rPr>
      </w:r>
    </w:p>
    <w:p>
      <w:pPr>
        <w:ind w:firstLine="422"/>
        <w:keepLines w:val="0"/>
        <w:keepNext w:val="0"/>
        <w:pageBreakBefore w:val="0"/>
        <w:spacing w:line="436" w:lineRule="exact"/>
        <w:rPr>
          <w:rFonts w:hint="eastAsia" w:ascii="宋体" w:hAnsi="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zh-CN" w:eastAsia="zh-CN"/>
        </w:rPr>
        <w:t xml:space="preserve">（八）合同的解除</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服务履约期间，成交单位存在下列任一违约情形的，采购单位有权单方解除本项目服务合同，且无需承担任何违约责任：</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1.擅自将本项目全部或部分安保服务内容转包、违法分包给第三方单位或个人的；</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2.服务履职及日常管理过程中，严重违反采购单位既定考核标准、管理制度及服务规范的；</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3.服务期间发生重大安全事故、责任事故或造成不良影响的重大服务问题的；</w:t>
      </w:r>
      <w:r>
        <w:rPr>
          <w:rFonts w:ascii="宋体" w:hAnsi="宋体" w:cs="宋体"/>
        </w:rPr>
      </w:r>
    </w:p>
    <w:p>
      <w:pPr>
        <w:ind w:firstLine="420"/>
        <w:keepLines w:val="0"/>
        <w:keepNext w:val="0"/>
        <w:pageBreakBefore w:val="0"/>
        <w:spacing w:line="436" w:lineRule="exact"/>
        <w:widowControl/>
        <w:rPr>
          <w:rFonts w:hint="eastAsia" w:ascii="宋体" w:hAnsi="宋体" w:cs="宋体"/>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4.存在本采购文件、服务合同及考核管理制度中约定的其他违约行为的。</w:t>
      </w:r>
      <w:r>
        <w:rPr>
          <w:rFonts w:ascii="宋体" w:hAnsi="宋体" w:cs="宋体"/>
        </w:rPr>
      </w:r>
    </w:p>
    <w:p>
      <w:pPr>
        <w:ind w:right="-159"/>
        <w:keepLines w:val="0"/>
        <w:keepNext w:val="0"/>
        <w:pageBreakBefore w:val="0"/>
        <w:spacing w:line="436"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rPr>
        <w:t xml:space="preserve">八、报价说明：</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以人民币报价，本次磋商的最终报价为本项目的总报价。</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磋商响应单位须对本项目全部服务内容进行完整报价，仅对项目部分内容进行报价的，其磋商响应文件作无效响应处理，采购单位有权予以拒收。</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响应总报价包括在相应服务期限内所有服务管理、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响应单位须严格遵守《中华人民共和国劳动法》及苏州市现行用工管理相关规定，足额配置本项目服务人员，按不低于苏州市当期最低工资标准及社保政策足额发放人员工资、依法为在岗人员缴纳各项社会保险。投标报价中工资、社保标准低于国家、苏州市法定标准的，视为非实质性响应。服务期内若苏州市最低工资、社保缴费标准上调，增加的全部成本由成交单位自行承担。</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项目服务过程中产生的各类临时性、突发性、应急性杂项服务费用，均已包含在响应总报价内，由供应商自行承担，采购单位不接受成交单位因报价遗漏、预估不足、核算失误等任何理由提出的费用追加、调价申请。若因成交单位违反《劳动法》等相关法律法规、用工管理不规范，导致采购单位被追责、承担连带责任或造成经济损失的，全部责任与损失均由成交单位全额承担。</w:t>
      </w:r>
      <w:r>
        <w:rPr>
          <w:rFonts w:ascii="宋体" w:hAnsi="宋体" w:cs="宋体"/>
        </w:rPr>
      </w:r>
    </w:p>
    <w:p>
      <w:pPr>
        <w:pStyle w:val="1106"/>
        <w:ind w:firstLine="0"/>
        <w:keepLines w:val="0"/>
        <w:keepNext w:val="0"/>
        <w:pageBreakBefore w:val="0"/>
        <w:spacing w:line="436"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zh-CN"/>
        </w:rPr>
        <w:t xml:space="preserve">九、综合说明及其他要求：</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响应单位必须承诺采购文件中提出的全部服务要求，如果以其中某些条款不响应时，应在文件中逐条列出，未列出的视同响应。</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采购单位有权检查监督成交单位服务质量，对不称职的工作人员有权要求成交单位在一周内更换，直至人选合格为止。</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3.供应商提供的服务能够至少达到以上要求，同时明确详细的服务方案。</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4.若发生服务区域调整、迁移等情形，采购单位将提前三个月书面告知成交单位，双方可协商变更合同相关条款，协商无法达成一致的可终止合同。</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5.本项目执勤所需全部工作装备、耗材均由成交单位按照采购文件规定标准配齐、供应，相关费用包含在投标总报价内。</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6.因成交单位人员管理、勤务管控不当，造成服务区域内设施、设备损毁的，全部修复及赔偿费用由成交单位承担；造成严重损失或恶劣影响的，采购单位有权单方终止合同，并依法追究成交单位相应法律责任。</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7.成交单位须全力配合采购单位接受上级主管部门的各项监督、检查、督导工作，按要求及时、完整、准确提供所需各类台账、资料等相关材料，确保检查工作顺利开展。</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若成交单位服务质量、人员管理、履职标准未达到本采购文件及采购单位管理要求，采购单位有权出具书面整改通知，责令其限期整改。整改完成后仍未达标、无法满足项目服务需求的，采购单位有权单方终止服务合同，且无需向成交单位支付任何合同终止相关补偿、赔偿及其他费用。</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9.成交单位派驻人员在岗执勤期间以及上下班途中，如发生人身受伤、伤亡等情形，全部善后处置、经济赔偿及相关责任均由成交单位自行承担，采购单位不承担任何责任。</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10.响应单位须充分统筹考量在岗人员日常值班、轮休、调休、法定节假日休息、岗位顶岗补位、机动备用人员配置等全部用工及值守保障需求，上述工作产生的所有人员、管理、值守相关费用，均全额包含在项目磋商总报价内，采购单位不另行计费。</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11.付款步骤：详见合同主要条款。</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eastAsia="zh-CN"/>
        </w:rPr>
        <w:t xml:space="preserve">验收标准：本项目履约验收严格按照《江苏省政府采购履约验收管理办法》（苏财规〔2024〕7号）相关规定执行，同时以本项目采购文件、成交供应商投标响应文件、采购人与成交供应商签订的服务合同及项目既定考核标准作为验收依据，履约验收工作由采购人统一组织实施。</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13.响应单位必须保证全部响应资料的真实性，在成交结果公示期间，成交单位须提供相关投标原件资料以供与复印件资料核对。如有虚假或对采购文件所要求说明的情况故意隐瞒或虚报，取消其成交的资格，并将按照《中华人民共和国政府采购法》相关条款给予处罚。</w:t>
      </w:r>
      <w:r>
        <w:rPr>
          <w:rFonts w:ascii="宋体" w:hAnsi="宋体" w:cs="宋体"/>
        </w:rPr>
      </w:r>
    </w:p>
    <w:p>
      <w:pPr>
        <w:ind w:firstLine="420"/>
        <w:keepLines w:val="0"/>
        <w:keepNext w:val="0"/>
        <w:pageBreakBefore w:val="0"/>
        <w:spacing w:line="436"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14.凡涉及采购文件的补充说明和修改，均以江苏政府采购网、苏州市政府采购网公示为准。</w:t>
      </w:r>
      <w:r>
        <w:rPr>
          <w:rFonts w:ascii="宋体" w:hAnsi="宋体" w:cs="宋体"/>
        </w:rPr>
      </w:r>
    </w:p>
    <w:p>
      <w:pPr>
        <w:pStyle w:val="1246"/>
        <w:numPr>
          <w:ilvl w:val="0"/>
          <w:numId w:val="12"/>
        </w:numPr>
        <w:spacing w:before="0" w:after="0" w:line="360" w:lineRule="auto"/>
        <w:rPr>
          <w:rFonts w:cs="宋体"/>
          <w:b/>
          <w:bCs/>
          <w:color w:val="000000" w:themeColor="text1"/>
          <w:sz w:val="32"/>
          <w:szCs w:val="32"/>
          <w:highlight w:val="none"/>
        </w:rPr>
      </w:pPr>
      <w:r/>
      <w:bookmarkStart w:id="59" w:name="_Toc6837"/>
      <w:r/>
      <w:bookmarkStart w:id="60" w:name="_Toc24604"/>
      <w:r/>
      <w:bookmarkStart w:id="61" w:name="_Toc13256"/>
      <w:r/>
      <w:bookmarkStart w:id="62" w:name="_Toc27811"/>
      <w:r/>
      <w:bookmarkStart w:id="63" w:name="_Toc8308"/>
      <w:r/>
      <w:bookmarkStart w:id="64" w:name="_Toc29842"/>
      <w:r>
        <w:rPr>
          <w:rFonts w:hint="eastAsia" w:cs="宋体"/>
          <w:b/>
          <w:bCs/>
          <w:color w:val="000000" w:themeColor="text1"/>
          <w:sz w:val="32"/>
          <w:szCs w:val="32"/>
          <w:highlight w:val="none"/>
        </w:rPr>
        <w:t xml:space="preserve">成交原则及评分标准</w:t>
      </w:r>
      <w:bookmarkEnd w:id="59"/>
      <w:r/>
      <w:bookmarkEnd w:id="60"/>
      <w:r/>
      <w:bookmarkEnd w:id="61"/>
      <w:r/>
      <w:bookmarkEnd w:id="62"/>
      <w:r/>
      <w:bookmarkEnd w:id="63"/>
      <w:r/>
      <w:bookmarkEnd w:id="64"/>
      <w:r/>
      <w:r/>
    </w:p>
    <w:p>
      <w:pPr>
        <w:numPr>
          <w:ilvl w:val="0"/>
          <w:numId w:val="13"/>
        </w:numPr>
        <w:ind w:left="538" w:hanging="538"/>
        <w:jc w:val="left"/>
        <w:keepLines w:val="0"/>
        <w:keepNext w:val="0"/>
        <w:pageBreakBefore w:val="0"/>
        <w:spacing w:line="440" w:lineRule="exact"/>
        <w:tabs>
          <w:tab w:val="clear" w:pos="0" w:leader="none"/>
          <w:tab w:val="left" w:pos="540" w:leader="none"/>
        </w:tabs>
        <w:rPr>
          <w:rFonts w:hint="eastAsia" w:ascii="宋体" w:hAnsi="宋体" w:cs="宋体"/>
          <w:b/>
          <w:bCs/>
          <w:color w:val="000000" w:themeColor="text1"/>
          <w:highlight w:val="none"/>
        </w:rPr>
      </w:pPr>
      <w:r>
        <w:rPr>
          <w:rFonts w:ascii="宋体" w:hAnsi="宋体" w:cs="宋体"/>
        </w:rPr>
      </w:r>
      <w:bookmarkStart w:id="65" w:name="_Toc255381345"/>
      <w:r>
        <w:rPr>
          <w:rFonts w:ascii="宋体" w:hAnsi="宋体" w:cs="宋体"/>
        </w:rPr>
      </w:r>
      <w:bookmarkStart w:id="66" w:name="_Toc255381286"/>
      <w:r>
        <w:rPr>
          <w:rFonts w:hint="eastAsia" w:ascii="宋体" w:hAnsi="宋体" w:eastAsia="宋体" w:cs="宋体"/>
          <w:b/>
          <w:bCs/>
          <w:color w:val="000000" w:themeColor="text1"/>
          <w:highlight w:val="none"/>
        </w:rPr>
        <w:t xml:space="preserve">成交原则：</w:t>
      </w:r>
      <w:r>
        <w:rPr>
          <w:rFonts w:ascii="宋体" w:hAnsi="宋体" w:cs="宋体"/>
        </w:rPr>
      </w:r>
    </w:p>
    <w:p>
      <w:pPr>
        <w:ind w:firstLine="420"/>
        <w:keepLines w:val="0"/>
        <w:keepNext w:val="0"/>
        <w:pageBreakBefore w:val="0"/>
        <w:spacing w:line="440" w:lineRule="exact"/>
        <w:widowControl/>
        <w:rPr>
          <w:rFonts w:hint="eastAsia" w:ascii="宋体" w:hAnsi="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szCs w:val="21"/>
          <w:highlight w:val="none"/>
        </w:rPr>
        <w:t xml:space="preserve">本次磋商采用综合评分法</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rPr>
        <w:t xml:space="preserve">即在响应文件满足磋商文件全部实质性要求且按评审因素的量化指标评审得分最高的供应商为成交候选供应商</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rPr>
        <w:t xml:space="preserve">采购人书面授权磋商小组直接确定成交供应商。</w:t>
      </w:r>
      <w:r>
        <w:rPr>
          <w:rFonts w:ascii="宋体" w:hAnsi="宋体" w:cs="宋体"/>
        </w:rPr>
      </w:r>
    </w:p>
    <w:p>
      <w:pPr>
        <w:ind w:firstLine="420"/>
        <w:keepLines w:val="0"/>
        <w:keepNext w:val="0"/>
        <w:pageBreakBefore w:val="0"/>
        <w:spacing w:line="440" w:lineRule="exact"/>
        <w:widowControl/>
        <w:rPr>
          <w:rFonts w:hint="eastAsia" w:ascii="宋体" w:hAnsi="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szCs w:val="21"/>
          <w:highlight w:val="none"/>
        </w:rPr>
        <w:t xml:space="preserve">评审</w:t>
      </w:r>
      <w:r>
        <w:rPr>
          <w:rFonts w:hint="eastAsia" w:ascii="宋体" w:hAnsi="宋体" w:eastAsia="宋体" w:cs="宋体"/>
          <w:color w:val="000000" w:themeColor="text1"/>
          <w:highlight w:val="none"/>
        </w:rPr>
        <w:t xml:space="preserve">时，评标委员会各成员独立对每个有效响应单位的响应文件技术及资质部分进行评价、打分，然后汇总，按算术平均方法，计算出每个响应单位的技术得分（四舍五入保留两位小数）；报价得分通过计算公式直接取得（四舍五入保留两位小数）；报价得分加评委算术平均得分，为响应单位的总得分（四舍五入保留两位小数）。</w:t>
      </w:r>
      <w:r>
        <w:rPr>
          <w:rFonts w:ascii="宋体" w:hAnsi="宋体" w:cs="宋体"/>
        </w:rPr>
      </w:r>
    </w:p>
    <w:p>
      <w:pPr>
        <w:ind w:firstLine="420"/>
        <w:keepLines w:val="0"/>
        <w:keepNext w:val="0"/>
        <w:pageBreakBefore w:val="0"/>
        <w:spacing w:line="440" w:lineRule="exact"/>
        <w:widowControl/>
        <w:rPr>
          <w:rFonts w:hint="eastAsia" w:ascii="宋体" w:hAnsi="宋体" w:cs="宋体"/>
          <w:color w:val="000000" w:themeColor="text1"/>
          <w:highlight w:val="none"/>
        </w:rP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如出现</w:t>
      </w:r>
      <w:r>
        <w:rPr>
          <w:rFonts w:hint="eastAsia" w:ascii="宋体" w:hAnsi="宋体" w:eastAsia="宋体" w:cs="宋体"/>
          <w:color w:val="000000" w:themeColor="text1"/>
          <w:szCs w:val="21"/>
          <w:highlight w:val="none"/>
        </w:rPr>
        <w:t xml:space="preserve">评审</w:t>
      </w:r>
      <w:r>
        <w:rPr>
          <w:rFonts w:hint="eastAsia" w:ascii="宋体" w:hAnsi="宋体" w:eastAsia="宋体" w:cs="宋体"/>
          <w:color w:val="000000" w:themeColor="text1"/>
          <w:highlight w:val="none"/>
        </w:rPr>
        <w:t xml:space="preserve">总得分最高的响应单位有两个或两个以上的，以实际投标报价较低者优先作为成交候选人，如果实际投标报价也相同的，则由采购单位或者采购代理机构以抽签方式确定成交人。</w:t>
      </w:r>
      <w:r>
        <w:rPr>
          <w:rFonts w:ascii="宋体" w:hAnsi="宋体" w:cs="宋体"/>
        </w:rPr>
      </w:r>
    </w:p>
    <w:p>
      <w:pPr>
        <w:numPr>
          <w:ilvl w:val="0"/>
          <w:numId w:val="13"/>
        </w:numPr>
        <w:ind w:left="538" w:hanging="538"/>
        <w:jc w:val="left"/>
        <w:keepLines w:val="0"/>
        <w:keepNext w:val="0"/>
        <w:pageBreakBefore w:val="0"/>
        <w:spacing w:line="440" w:lineRule="exact"/>
        <w:tabs>
          <w:tab w:val="clear" w:pos="0" w:leader="none"/>
          <w:tab w:val="left" w:pos="540" w:leader="none"/>
        </w:tabs>
        <w:rPr>
          <w:rFonts w:hint="eastAsia" w:ascii="宋体" w:hAnsi="宋体" w:cs="宋体"/>
          <w:b/>
          <w:bCs/>
          <w:color w:val="000000" w:themeColor="text1"/>
          <w:szCs w:val="22"/>
          <w:highlight w:val="none"/>
        </w:rPr>
      </w:pPr>
      <w:r>
        <w:rPr>
          <w:rFonts w:hint="eastAsia" w:ascii="宋体" w:hAnsi="宋体" w:eastAsia="宋体" w:cs="宋体"/>
          <w:b/>
          <w:bCs/>
          <w:color w:val="000000" w:themeColor="text1"/>
          <w:szCs w:val="22"/>
          <w:highlight w:val="none"/>
        </w:rPr>
        <w:t xml:space="preserve">评分标准</w:t>
      </w:r>
      <w:r>
        <w:rPr>
          <w:rFonts w:ascii="宋体" w:hAnsi="宋体" w:cs="宋体"/>
        </w:rPr>
      </w:r>
    </w:p>
    <w:p>
      <w:pPr>
        <w:ind w:firstLine="422"/>
        <w:keepLines w:val="0"/>
        <w:keepNext w:val="0"/>
        <w:pageBreakBefore w:val="0"/>
        <w:spacing w:line="440" w:lineRule="exact"/>
        <w:tabs>
          <w:tab w:val="left" w:pos="2870" w:leader="none"/>
        </w:tabs>
        <w:rPr>
          <w:rFonts w:hint="eastAsia" w:ascii="宋体" w:hAnsi="宋体" w:cs="宋体"/>
          <w:b/>
          <w:color w:val="000000" w:themeColor="text1"/>
          <w:szCs w:val="21"/>
          <w:highlight w:val="none"/>
        </w:rPr>
      </w:pPr>
      <w:r>
        <w:rPr>
          <w:rFonts w:hint="eastAsia" w:ascii="宋体" w:hAnsi="宋体" w:eastAsia="宋体" w:cs="宋体"/>
          <w:b/>
          <w:color w:val="000000" w:themeColor="text1"/>
          <w:szCs w:val="21"/>
          <w:highlight w:val="none"/>
        </w:rPr>
        <w:t xml:space="preserve">（一）报价得分（10分）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rPr>
        <w:t xml:space="preserve">1</w:t>
      </w:r>
      <w:r>
        <w:rPr>
          <w:rFonts w:hint="eastAsia" w:ascii="宋体" w:hAnsi="宋体" w:eastAsia="宋体" w:cs="宋体"/>
          <w:color w:val="000000" w:themeColor="text1"/>
          <w:szCs w:val="21"/>
          <w:highlight w:val="none"/>
          <w:shd w:val="clear" w:color="auto" w:fill="ffffff"/>
          <w:lang w:val="en-US" w:eastAsia="zh-CN"/>
        </w:rPr>
        <w:t xml:space="preserve">.</w:t>
      </w:r>
      <w:r>
        <w:rPr>
          <w:rFonts w:hint="eastAsia" w:ascii="宋体" w:hAnsi="宋体" w:eastAsia="宋体" w:cs="宋体"/>
          <w:color w:val="000000" w:themeColor="text1"/>
          <w:szCs w:val="21"/>
          <w:highlight w:val="none"/>
          <w:shd w:val="clear" w:color="auto" w:fill="ffffff"/>
        </w:rPr>
        <w:t xml:space="preserve">磋商最终报价不超过采购预算及采购最高限价价格的，为有效投标报价。超出此范围的磋商响应报价为无效报价。无效报价的磋商响应文件不进行评审，也不得成交。</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rPr>
        <w:t xml:space="preserve">2</w:t>
      </w:r>
      <w:r>
        <w:rPr>
          <w:rFonts w:hint="eastAsia" w:ascii="宋体" w:hAnsi="宋体" w:eastAsia="宋体" w:cs="宋体"/>
          <w:color w:val="000000" w:themeColor="text1"/>
          <w:szCs w:val="21"/>
          <w:highlight w:val="none"/>
          <w:shd w:val="clear" w:color="auto" w:fill="ffffff"/>
          <w:lang w:val="en-US" w:eastAsia="zh-CN"/>
        </w:rPr>
        <w:t xml:space="preserve">.</w:t>
      </w:r>
      <w:r>
        <w:rPr>
          <w:rFonts w:hint="eastAsia" w:ascii="宋体" w:hAnsi="宋体" w:eastAsia="宋体" w:cs="宋体"/>
          <w:color w:val="000000" w:themeColor="text1"/>
          <w:szCs w:val="21"/>
          <w:highlight w:val="none"/>
          <w:shd w:val="clear" w:color="auto" w:fill="ffffff"/>
        </w:rPr>
        <w:t xml:space="preserve">价格分采用低价优先法计算，即满足磋商采购文件要求且磋商响应报价最低的报价为评审基准价，其价格分为最高分。其他磋商响应单位的价格分统一按照下列公式计算：磋商响应报价得分=（评审基准价/磋商响应报价）×价格权值（</w:t>
      </w:r>
      <w:r>
        <w:rPr>
          <w:rFonts w:hint="eastAsia" w:ascii="宋体" w:hAnsi="宋体" w:eastAsia="宋体" w:cs="宋体"/>
          <w:color w:val="000000" w:themeColor="text1"/>
          <w:szCs w:val="21"/>
          <w:highlight w:val="none"/>
          <w:shd w:val="clear" w:color="auto" w:fill="ffffff"/>
          <w:lang w:val="en-US" w:eastAsia="zh-CN"/>
        </w:rPr>
        <w:t xml:space="preserve">1</w:t>
      </w:r>
      <w:r>
        <w:rPr>
          <w:rFonts w:hint="eastAsia" w:ascii="宋体" w:hAnsi="宋体" w:eastAsia="宋体" w:cs="宋体"/>
          <w:color w:val="000000" w:themeColor="text1"/>
          <w:szCs w:val="21"/>
          <w:highlight w:val="none"/>
          <w:shd w:val="clear" w:color="auto" w:fill="ffffff"/>
        </w:rPr>
        <w:t xml:space="preserve">0%）×100（四舍五入保留至小数点后二位）。</w:t>
      </w:r>
      <w:r>
        <w:rPr>
          <w:rFonts w:ascii="宋体" w:hAnsi="宋体" w:cs="宋体"/>
        </w:rPr>
      </w:r>
    </w:p>
    <w:p>
      <w:pPr>
        <w:ind w:firstLine="422"/>
        <w:keepLines w:val="0"/>
        <w:keepNext w:val="0"/>
        <w:pageBreakBefore w:val="0"/>
        <w:spacing w:line="440" w:lineRule="exact"/>
        <w:tabs>
          <w:tab w:val="left" w:pos="567" w:leader="none"/>
        </w:tabs>
        <w:rPr>
          <w:rFonts w:hint="eastAsia" w:ascii="宋体" w:hAnsi="宋体" w:cs="宋体"/>
          <w:b/>
          <w:color w:val="000000" w:themeColor="text1"/>
          <w:szCs w:val="21"/>
          <w:highlight w:val="none"/>
        </w:rPr>
      </w:pPr>
      <w:r>
        <w:rPr>
          <w:rFonts w:hint="eastAsia" w:ascii="宋体" w:hAnsi="宋体" w:eastAsia="宋体" w:cs="宋体"/>
          <w:b/>
          <w:bCs/>
          <w:color w:val="000000" w:themeColor="text1"/>
          <w:szCs w:val="21"/>
          <w:highlight w:val="none"/>
        </w:rPr>
        <w:t xml:space="preserve">（二）</w:t>
      </w:r>
      <w:r>
        <w:rPr>
          <w:rFonts w:hint="eastAsia" w:ascii="宋体" w:hAnsi="宋体" w:eastAsia="宋体" w:cs="宋体"/>
          <w:b/>
          <w:color w:val="000000" w:themeColor="text1"/>
          <w:szCs w:val="21"/>
          <w:highlight w:val="none"/>
          <w:lang w:eastAsia="zh-CN"/>
        </w:rPr>
        <w:t xml:space="preserve">服务</w:t>
      </w:r>
      <w:r>
        <w:rPr>
          <w:rFonts w:hint="eastAsia" w:ascii="宋体" w:hAnsi="宋体" w:eastAsia="宋体" w:cs="宋体"/>
          <w:b/>
          <w:color w:val="000000" w:themeColor="text1"/>
          <w:szCs w:val="21"/>
          <w:highlight w:val="none"/>
        </w:rPr>
        <w:t xml:space="preserve">方案（</w:t>
      </w:r>
      <w:r>
        <w:rPr>
          <w:rFonts w:hint="eastAsia" w:ascii="宋体" w:hAnsi="宋体" w:eastAsia="宋体" w:cs="宋体"/>
          <w:b/>
          <w:color w:val="000000" w:themeColor="text1"/>
          <w:szCs w:val="21"/>
          <w:highlight w:val="none"/>
          <w:lang w:val="en-US" w:eastAsia="zh-CN"/>
        </w:rPr>
        <w:t xml:space="preserve">57</w:t>
      </w:r>
      <w:r>
        <w:rPr>
          <w:rFonts w:hint="eastAsia" w:ascii="宋体" w:hAnsi="宋体" w:eastAsia="宋体" w:cs="宋体"/>
          <w:b/>
          <w:color w:val="000000" w:themeColor="text1"/>
          <w:szCs w:val="21"/>
          <w:highlight w:val="none"/>
        </w:rPr>
        <w:t xml:space="preserve">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1.服务总体模式与项目管理运作设计方案（12分）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依据投标方案整体模式清晰度、配套保障措施完备程度、项目运作规划科学性综合打分。方案规划合理完善、格式规范清晰、落地可操作性强，高度贴合本项目实际需求的得12分；方案合理性、完善性、规范性、清晰性、可操作性中等，基本满足项目服务需求的得9分；方案完整性、可行性一般，存在多处缺漏，仅能少量匹配项目需求的得6分；方案内容粗糙、逻辑混乱，可操作性差，难以适配项目要求的得3分；未提供的不得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2.服务管理工作具体实施方案（17分）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（1）日常服务标准及保障措施（6分）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依据响应文件中方案的合理性、完善性、规范性、条理清晰度、现场可操作性综合打分：方案内容完善规范、条理清晰、贴合项目实际、落地可操作性强的得6分；方案内容完整度、可行性中等，基本满足项目服务要求的得4分；方案存在较多缺漏，规范性、可操作性不足，难以满足项目需求的得2分；未提供的不得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（2）安保方案（6分）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安保方案整体合理性、内容完善性、编制规范性、表述清晰性、现场可操作性强，贴合本项目安保需求的得6分；安保方案合理性、完善性、规范性、清晰性、可操作性表现一般，基本满足项目基础安保要求的得4分；安保方案合理性、完善性、规范性、清晰性、可操作性存在明显缺陷，难以适配项目安保工作的得2分；未提供的不得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（3）工作人员设备、器材配备方案（5分）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提供的人员设备及器材配备方案贴合本项目实际，方案合理性、内容完善性、编制规范性、表述清晰性、落地可操作性强的得5分；方案各项指标表现一般，可基本满足项目作业需求的得3分；方案合理性、完善性、规范性、清晰性、可操作性存在明显不足，难以匹配项目使用要求的得1分；未提供的不得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3.服务管理工作组织计划方案及服务保障措施（12分）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（1）人员安排计划（4分）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提供的工作人员安排计划贴合本项目服务需求，计划合理性、内容完善性、编制规范性、表述清晰性、落地可操作性优良，可充分保障项目实施需求的得4分；人员安排计划各方面表现一般，能够基本满足项目用人需求的得2分；人员安排计划存在明显短板，合理性、完善性、规范性、清晰性、可操作性较差，难以匹配项目人员配置要求的得1分；未提供的不得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（2）管理职责及服务保障措施（4分）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针对管理责任划分、服务保障目标及配套措施编制的方案，合理性、完善性、规范性、表述清晰性、落地可操作性强，权责划分清晰、保障措施完整适配本项目的得4分；方案各维度表现一般，权责与保障举措可基本满足项目服务需求的得2分；方案存在明显缺陷，管理责任模糊、保障措施不完善，各项指标表现较差，难以支撑项目服务开展的得1分；未提供的不得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（3）服务人员管理、培训方案及培训场所配置（4分）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提供的服务人员管理方案、培训方案及培训场所配置方案，整体合理性、内容完善性、编制规范性、表述清晰性、落地可操作性强，完全匹配本项目服务需求的得4分；上述方案各维度表现一般，可基本满足项目人员管理及培训相关要求的得2分；方案存在明显缺陷，各项指标表现较差，难以适配本项目人员管理、培训工作开展的得1分；未提供的不得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4.突发事件应急及纠纷处置方案（8分）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根据响应单位提供的一般突发事件应急处置、纠纷处置方案进行综合打分，涵盖资产保护、特殊事故处置、治安防范、消防应急等相关内容。方案整体合理性、内容完善性、编制规范性、表述清晰性、现场可操作性优良，全面贴合本项目实际需求的得8分；方案各项要素表现中等，可基本覆盖项目各类应急处置需求的得5分；方案存在明显短板，各项指标较差，难以应对项目突发事件及纠纷处置工作的得2分；未提供的不得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5.内部管理规章制度及考核管理办法（8分）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（1）服务人员安全文明规范（4分）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提供的服务人员安全文明规范完整性、合理性、可行性、稳定性强，完全适配本项目服务要求的得4分；规范各项指标表现一般，可基本满足项目现场服务管理需求的得2分；规范存在明显缺陷，完整性、合理性、可行性、稳定性较差，无法有效约束现场服务人员行为的得1分；未提供的不得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（2）服务档案管理制度（4分）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编制的服务档案管理制度完整性、合理性、可行性、稳定性优良，可完整覆盖本项目档案归集、留存、查阅等管理需求的得4分；制度整体水平一般，能够基本满足项目档案管理基础要求的得2分；制度存在较多漏洞，各项指标表现较差，难以支撑项目服务档案规范化管理的得1分；未提供的不得分。</w:t>
      </w:r>
      <w:r>
        <w:rPr>
          <w:rFonts w:ascii="宋体" w:hAnsi="宋体" w:cs="宋体"/>
        </w:rPr>
      </w:r>
    </w:p>
    <w:p>
      <w:pPr>
        <w:ind w:firstLine="422"/>
        <w:keepLines w:val="0"/>
        <w:keepNext w:val="0"/>
        <w:pageBreakBefore w:val="0"/>
        <w:spacing w:line="440" w:lineRule="exact"/>
        <w:tabs>
          <w:tab w:val="left" w:pos="567" w:leader="none"/>
        </w:tabs>
        <w:rPr>
          <w:rFonts w:hint="eastAsia" w:ascii="宋体" w:hAnsi="宋体" w:cs="宋体"/>
          <w:b/>
          <w:bCs/>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（三）</w:t>
      </w:r>
      <w:r>
        <w:rPr>
          <w:rFonts w:hint="eastAsia" w:ascii="宋体" w:hAnsi="宋体" w:eastAsia="宋体" w:cs="宋体"/>
          <w:b/>
          <w:color w:val="000000"/>
          <w:sz w:val="21"/>
          <w:szCs w:val="21"/>
          <w:highlight w:val="none"/>
        </w:rPr>
        <w:t xml:space="preserve">项目服务人员综合素质</w:t>
      </w:r>
      <w:r>
        <w:rPr>
          <w:rFonts w:hint="eastAsia" w:ascii="宋体" w:hAnsi="宋体" w:eastAsia="宋体" w:cs="宋体"/>
          <w:b/>
          <w:bCs/>
          <w:color w:val="000000" w:themeColor="text1"/>
          <w:szCs w:val="21"/>
          <w:highlight w:val="none"/>
          <w:lang w:val="en-US" w:eastAsia="zh-CN"/>
        </w:rPr>
        <w:t xml:space="preserve">（</w:t>
      </w:r>
      <w:r>
        <w:rPr>
          <w:rFonts w:hint="eastAsia" w:ascii="宋体" w:hAnsi="宋体" w:cs="宋体"/>
          <w:b/>
          <w:bCs/>
          <w:color w:val="000000" w:themeColor="text1"/>
          <w:szCs w:val="21"/>
          <w:highlight w:val="none"/>
          <w:lang w:val="en-US" w:eastAsia="zh-CN"/>
        </w:rPr>
        <w:t xml:space="preserve">24</w:t>
      </w:r>
      <w:r>
        <w:rPr>
          <w:rFonts w:hint="eastAsia" w:ascii="宋体" w:hAnsi="宋体" w:eastAsia="宋体" w:cs="宋体"/>
          <w:b/>
          <w:bCs/>
          <w:color w:val="000000" w:themeColor="text1"/>
          <w:szCs w:val="21"/>
          <w:highlight w:val="none"/>
          <w:lang w:val="en-US" w:eastAsia="zh-CN"/>
        </w:rPr>
        <w:t xml:space="preserve">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1.项目经理（8分）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为本项目拟配备的项目经理具有大专及以上学历的得2分；持有高级（三级）保安员证书的得2分；持有安全员证书的得2分；持有退伍证的得2分；本项最高得8分。（响应文件中须提供有效证书复印件、社保部门出具的响应单位为其缴纳近三个月的社保证明复印件，且所有资料须加盖响应单位公章。材料缺失、内容不符、证件无效或未按要求加盖公章的，对应分项不予计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2.保安人员（除项目经理外）（16分）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（1）拟配备保安人员（除项目经理外）中，每配备1名持有高级（三级）保安员证书人员得2分；每配备1名持有中级（四级）保安员证书人员得1分；本项最高得8分；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（2）拟配备保安人员（除项目经理外）中，每配备1名持有安全员证书人员得2分，最高得8分。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注：响应文件中须提供上述对应人员的有效证书复印件、社保部门出具的响应单位为其缴纳近三个月的社保证明复印件，且所有资料须加盖响应单位公章。材料缺失、内容不符、证件无效或未按要求加盖公章的，对应分项不予计分。</w:t>
      </w:r>
      <w:r>
        <w:rPr>
          <w:rFonts w:ascii="宋体" w:hAnsi="宋体" w:cs="宋体"/>
        </w:rPr>
      </w:r>
    </w:p>
    <w:p>
      <w:pPr>
        <w:ind w:firstLine="422"/>
        <w:keepLines w:val="0"/>
        <w:keepNext w:val="0"/>
        <w:pageBreakBefore w:val="0"/>
        <w:spacing w:line="440" w:lineRule="exact"/>
        <w:tabs>
          <w:tab w:val="left" w:pos="567" w:leader="none"/>
        </w:tabs>
        <w:rPr>
          <w:rFonts w:hint="eastAsia" w:ascii="宋体" w:hAnsi="宋体" w:cs="宋体"/>
          <w:b/>
          <w:bCs/>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（四）企业综合实力（</w:t>
      </w:r>
      <w:r>
        <w:rPr>
          <w:rFonts w:hint="eastAsia" w:ascii="宋体" w:hAnsi="宋体" w:cs="宋体"/>
          <w:b/>
          <w:bCs/>
          <w:color w:val="000000" w:themeColor="text1"/>
          <w:szCs w:val="21"/>
          <w:highlight w:val="none"/>
          <w:lang w:val="en-US" w:eastAsia="zh-CN"/>
        </w:rPr>
        <w:t xml:space="preserve">9</w:t>
      </w:r>
      <w:r>
        <w:rPr>
          <w:rFonts w:hint="eastAsia" w:ascii="宋体" w:hAnsi="宋体" w:eastAsia="宋体" w:cs="宋体"/>
          <w:b/>
          <w:bCs/>
          <w:color w:val="000000" w:themeColor="text1"/>
          <w:szCs w:val="21"/>
          <w:highlight w:val="none"/>
          <w:lang w:val="en-US" w:eastAsia="zh-CN"/>
        </w:rPr>
        <w:t xml:space="preserve">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1.</w:t>
      </w:r>
      <w:r>
        <w:rPr>
          <w:rFonts w:hint="eastAsia" w:ascii="宋体" w:hAnsi="宋体" w:eastAsia="宋体" w:cs="宋体"/>
          <w:color w:val="000000" w:themeColor="text1"/>
          <w:szCs w:val="21"/>
          <w:highlight w:val="none"/>
          <w:shd w:val="clear" w:color="auto" w:fill="ffffff"/>
          <w:lang w:val="en-US" w:eastAsia="zh-CN"/>
        </w:rPr>
        <w:t xml:space="preserve">类似业绩（</w:t>
      </w:r>
      <w:r>
        <w:rPr>
          <w:rFonts w:hint="eastAsia" w:ascii="宋体" w:hAnsi="宋体" w:eastAsia="宋体" w:cs="宋体"/>
          <w:color w:val="000000" w:themeColor="text1"/>
          <w:szCs w:val="21"/>
          <w:highlight w:val="none"/>
          <w:shd w:val="clear" w:color="auto" w:fill="ffffff"/>
          <w:lang w:val="en-US" w:eastAsia="zh-CN"/>
        </w:rPr>
        <w:t xml:space="preserve">9分）</w:t>
      </w:r>
      <w:r>
        <w:rPr>
          <w:rFonts w:hint="eastAsia" w:ascii="宋体" w:hAnsi="宋体" w:eastAsia="宋体" w:cs="宋体"/>
          <w:color w:val="000000" w:themeColor="text1"/>
          <w:szCs w:val="21"/>
          <w:highlight w:val="none"/>
          <w:shd w:val="clear" w:color="auto" w:fill="ffffff"/>
          <w:lang w:val="en-US" w:eastAsia="zh-CN"/>
        </w:rPr>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响应单位自2023年1月1日以来（以合同签订日期为准）</w:t>
      </w:r>
      <w:r>
        <w:rPr>
          <w:rFonts w:hint="eastAsia" w:ascii="宋体" w:hAnsi="宋体" w:eastAsia="宋体" w:cs="宋体"/>
          <w:color w:val="000000" w:themeColor="text1"/>
          <w:szCs w:val="21"/>
          <w:highlight w:val="none"/>
          <w:shd w:val="clear" w:color="auto" w:fill="ffffff"/>
          <w:lang w:val="en-US" w:eastAsia="zh-CN"/>
        </w:rPr>
        <w:t xml:space="preserve">承接过类似项目业绩的，</w:t>
      </w:r>
      <w:r>
        <w:rPr>
          <w:rFonts w:hint="eastAsia" w:ascii="宋体" w:hAnsi="宋体" w:eastAsia="宋体" w:cs="宋体"/>
          <w:color w:val="000000" w:themeColor="text1"/>
          <w:szCs w:val="21"/>
          <w:highlight w:val="none"/>
          <w:shd w:val="clear" w:color="auto" w:fill="ffffff"/>
          <w:lang w:val="en-US" w:eastAsia="zh-CN"/>
        </w:rPr>
        <w:t xml:space="preserve">每提供1份有效业绩得</w:t>
      </w:r>
      <w:r>
        <w:rPr>
          <w:rFonts w:hint="eastAsia" w:ascii="宋体" w:hAnsi="宋体" w:cs="宋体"/>
          <w:color w:val="000000" w:themeColor="text1"/>
          <w:szCs w:val="21"/>
          <w:highlight w:val="none"/>
          <w:shd w:val="clear" w:color="auto" w:fill="ffffff"/>
          <w:lang w:val="en-US" w:eastAsia="zh-CN"/>
        </w:rPr>
        <w:t xml:space="preserve">3</w:t>
      </w:r>
      <w:r>
        <w:rPr>
          <w:rFonts w:hint="eastAsia" w:ascii="宋体" w:hAnsi="宋体" w:eastAsia="宋体" w:cs="宋体"/>
          <w:color w:val="000000" w:themeColor="text1"/>
          <w:szCs w:val="21"/>
          <w:highlight w:val="none"/>
          <w:shd w:val="clear" w:color="auto" w:fill="ffffff"/>
          <w:lang w:val="en-US" w:eastAsia="zh-CN"/>
        </w:rPr>
        <w:t xml:space="preserve">分，最高得9</w:t>
      </w:r>
      <w:r>
        <w:rPr>
          <w:rFonts w:hint="eastAsia" w:ascii="宋体" w:hAnsi="宋体" w:eastAsia="宋体" w:cs="宋体"/>
          <w:color w:val="000000" w:themeColor="text1"/>
          <w:szCs w:val="21"/>
          <w:highlight w:val="none"/>
          <w:shd w:val="clear" w:color="auto" w:fill="ffffff"/>
          <w:lang w:val="en-US" w:eastAsia="zh-CN"/>
        </w:rPr>
        <w:t xml:space="preserve">分。（合同服务期限1年（含）以内的，须已全部履行完毕；合同期限超过1年的，须至少完整履行满12个月。响应文件中须提供完整的项目合同复印件、服务期内任意一期发票复印件，且所有资料须加盖响应单位公章，缺失、不符或未提供的，对应业绩不予计分。）</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   </w:t>
      </w:r>
      <w:r>
        <w:rPr>
          <w:rFonts w:ascii="宋体" w:hAnsi="宋体" w:cs="宋体"/>
        </w:rPr>
      </w:r>
    </w:p>
    <w:p>
      <w:pPr>
        <w:pStyle w:val="944"/>
        <w:rPr>
          <w:rFonts w:hint="eastAsia" w:ascii="宋体" w:hAnsi="宋体" w:cs="宋体"/>
          <w:highlight w:val="none"/>
        </w:rPr>
      </w:pPr>
      <w:r>
        <w:rPr>
          <w:rFonts w:hint="eastAsia" w:ascii="宋体" w:hAnsi="宋体" w:cs="宋体"/>
          <w:highlight w:val="none"/>
          <w:lang w:val="en-US" w:eastAsia="zh-CN"/>
        </w:rPr>
      </w:r>
      <w:r>
        <w:rPr>
          <w:rFonts w:ascii="宋体" w:hAnsi="宋体" w:cs="宋体"/>
        </w:rPr>
      </w:r>
    </w:p>
    <w:p>
      <w:pPr>
        <w:ind w:firstLine="422"/>
        <w:keepLines w:val="0"/>
        <w:keepNext w:val="0"/>
        <w:pageBreakBefore w:val="0"/>
        <w:spacing w:beforeAutospacing="0" w:after="0" w:afterAutospacing="0" w:line="440" w:lineRule="exact"/>
        <w:widowControl w:val="off"/>
        <w:rPr>
          <w:rFonts w:hint="eastAsia" w:ascii="宋体" w:hAnsi="宋体" w:cs="宋体"/>
          <w:b/>
          <w:bCs/>
          <w:color w:val="000000"/>
          <w:szCs w:val="21"/>
          <w:highlight w:val="none"/>
        </w:rPr>
        <w:outlineLvl w:val="9"/>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响应报价超出采购预算（或最高限价）的，不进入综合评审程序，且不得被确定为成交供应商。</w:t>
      </w:r>
      <w:r>
        <w:rPr>
          <w:rFonts w:ascii="宋体" w:hAnsi="宋体" w:cs="宋体"/>
        </w:rPr>
      </w:r>
    </w:p>
    <w:p>
      <w:pPr>
        <w:ind w:firstLine="422"/>
        <w:keepLines w:val="0"/>
        <w:keepNext w:val="0"/>
        <w:pageBreakBefore w:val="0"/>
        <w:spacing w:beforeAutospacing="0" w:after="0" w:afterAutospacing="0" w:line="440" w:lineRule="exact"/>
        <w:widowControl w:val="off"/>
        <w:rPr>
          <w:rFonts w:hint="eastAsia" w:ascii="宋体" w:hAnsi="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付款步骤、</w:t>
      </w:r>
      <w:r>
        <w:rPr>
          <w:rFonts w:hint="eastAsia" w:ascii="宋体" w:hAnsi="宋体" w:eastAsia="宋体" w:cs="宋体"/>
          <w:b/>
          <w:bCs/>
          <w:color w:val="000000"/>
          <w:szCs w:val="21"/>
          <w:highlight w:val="none"/>
          <w:lang w:eastAsia="zh-CN"/>
        </w:rPr>
        <w:t xml:space="preserve">合同履行期限</w:t>
      </w:r>
      <w:r>
        <w:rPr>
          <w:rFonts w:hint="eastAsia" w:ascii="宋体" w:hAnsi="宋体" w:eastAsia="宋体" w:cs="宋体"/>
          <w:b/>
          <w:bCs/>
          <w:color w:val="000000"/>
          <w:szCs w:val="21"/>
          <w:highlight w:val="none"/>
        </w:rPr>
        <w:t xml:space="preserve">存在负偏离的，不得被确定为成交供应商。</w:t>
      </w:r>
      <w:r>
        <w:rPr>
          <w:rFonts w:ascii="宋体" w:hAnsi="宋体" w:cs="宋体"/>
        </w:rPr>
      </w:r>
    </w:p>
    <w:p>
      <w:pPr>
        <w:ind w:firstLine="422"/>
        <w:keepLines w:val="0"/>
        <w:keepNext w:val="0"/>
        <w:pageBreakBefore w:val="0"/>
        <w:spacing w:beforeAutospacing="0" w:after="0" w:afterAutospacing="0" w:line="440" w:lineRule="exact"/>
        <w:widowControl w:val="off"/>
        <w:rPr>
          <w:rFonts w:hint="eastAsia" w:ascii="宋体" w:hAnsi="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本评分标准中所有评分条款，响应单位均须提供对应证明资料并作出详细说明，供评标委员会评审打分；未按要求提供相关资料的，视为不满足该项得分条件，不计取对应分值。</w:t>
      </w:r>
      <w:r>
        <w:rPr>
          <w:rFonts w:ascii="宋体" w:hAnsi="宋体" w:cs="宋体"/>
        </w:rPr>
      </w:r>
    </w:p>
    <w:p>
      <w:pPr>
        <w:ind w:firstLine="422"/>
        <w:keepLines w:val="0"/>
        <w:keepNext w:val="0"/>
        <w:pageBreakBefore w:val="0"/>
        <w:spacing w:beforeAutospacing="0" w:after="0" w:afterAutospacing="0" w:line="440" w:lineRule="exact"/>
        <w:widowControl w:val="off"/>
        <w:rPr>
          <w:rFonts w:hint="eastAsia" w:ascii="宋体" w:hAnsi="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采购文件要求提供复印件的，可用扫描件替代；要求加盖响应单位公章的，可用电子签章替代。因复印件或扫描件模糊不清导致无法辨认的，对应评分项按不得分处理。</w:t>
      </w:r>
      <w:r>
        <w:rPr>
          <w:rFonts w:ascii="宋体" w:hAnsi="宋体" w:cs="宋体"/>
        </w:rPr>
      </w:r>
    </w:p>
    <w:p>
      <w:pPr>
        <w:rPr>
          <w:highlight w:val="none"/>
          <w:lang w:val="zh-CN"/>
        </w:rPr>
      </w:pPr>
      <w:r>
        <w:rPr>
          <w:highlight w:val="none"/>
          <w:lang w:val="zh-CN"/>
        </w:rPr>
      </w:r>
      <w:bookmarkEnd w:id="65"/>
      <w:r/>
      <w:bookmarkEnd w:id="66"/>
      <w:r/>
      <w:r/>
    </w:p>
    <w:p>
      <w:pPr>
        <w:pStyle w:val="1246"/>
        <w:numPr>
          <w:ilvl w:val="0"/>
          <w:numId w:val="12"/>
        </w:numPr>
        <w:spacing w:before="0" w:after="0" w:line="360" w:lineRule="auto"/>
        <w:rPr>
          <w:rFonts w:cs="宋体"/>
          <w:b/>
          <w:bCs/>
          <w:color w:val="000000" w:themeColor="text1"/>
          <w:sz w:val="32"/>
          <w:szCs w:val="32"/>
          <w:highlight w:val="none"/>
        </w:rPr>
      </w:pPr>
      <w:r/>
      <w:bookmarkStart w:id="67" w:name="_Toc24619"/>
      <w:r/>
      <w:bookmarkStart w:id="68" w:name="_Toc31824"/>
      <w:r/>
      <w:bookmarkStart w:id="69" w:name="_Toc23096"/>
      <w:r/>
      <w:bookmarkStart w:id="70" w:name="_Toc15554"/>
      <w:r/>
      <w:bookmarkStart w:id="71" w:name="_Toc10271"/>
      <w:r/>
      <w:bookmarkStart w:id="72" w:name="_Toc13405"/>
      <w:r>
        <w:rPr>
          <w:rFonts w:hint="eastAsia" w:cs="宋体"/>
          <w:b/>
          <w:bCs/>
          <w:color w:val="000000" w:themeColor="text1"/>
          <w:sz w:val="32"/>
          <w:szCs w:val="32"/>
          <w:highlight w:val="none"/>
        </w:rPr>
        <w:t xml:space="preserve">合同主要条款</w:t>
      </w:r>
      <w:bookmarkEnd w:id="67"/>
      <w:r/>
      <w:bookmarkEnd w:id="68"/>
      <w:r/>
      <w:bookmarkEnd w:id="69"/>
      <w:r/>
      <w:bookmarkEnd w:id="70"/>
      <w:r/>
      <w:bookmarkEnd w:id="71"/>
      <w:r/>
      <w:bookmarkEnd w:id="72"/>
      <w:r/>
      <w:r/>
    </w:p>
    <w:tbl>
      <w:tblPr>
        <w:tblStyle w:val="943"/>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甲方（采购人）：</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乙方（供应商）：</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签订日期：</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签订地点：</w:t>
            </w:r>
            <w:r/>
          </w:p>
        </w:tc>
      </w:tr>
    </w:tbl>
    <w:p>
      <w:pPr>
        <w:ind w:firstLine="420"/>
        <w:jc w:val="left"/>
        <w:keepLines w:val="0"/>
        <w:keepNext w:val="0"/>
        <w:pageBreakBefore w:val="0"/>
        <w:spacing w:line="440"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依据甲方委托</w:t>
      </w:r>
      <w:r>
        <w:rPr>
          <w:rFonts w:hint="eastAsia" w:ascii="宋体" w:hAnsi="宋体" w:eastAsia="宋体" w:cs="宋体"/>
          <w:color w:val="000000" w:themeColor="text1"/>
          <w:sz w:val="21"/>
          <w:szCs w:val="21"/>
          <w:highlight w:val="none"/>
          <w:u w:val="single"/>
        </w:rPr>
        <w:t xml:space="preserve">苏州欣禾诚工程咨询服务有限公司</w:t>
      </w:r>
      <w:r>
        <w:rPr>
          <w:rFonts w:hint="eastAsia" w:ascii="宋体" w:hAnsi="宋体" w:eastAsia="宋体" w:cs="宋体"/>
          <w:color w:val="000000" w:themeColor="text1"/>
          <w:sz w:val="21"/>
          <w:szCs w:val="21"/>
          <w:highlight w:val="none"/>
        </w:rPr>
        <w:t xml:space="preserve">进行本项目</w:t>
      </w:r>
      <w:r>
        <w:rPr>
          <w:rFonts w:hint="eastAsia" w:ascii="宋体" w:hAnsi="宋体" w:eastAsia="宋体" w:cs="宋体"/>
          <w:color w:val="000000" w:themeColor="text1"/>
          <w:sz w:val="21"/>
          <w:szCs w:val="21"/>
          <w:highlight w:val="none"/>
          <w:lang w:eastAsia="zh-CN"/>
        </w:rPr>
        <w:t xml:space="preserve">即</w:t>
      </w:r>
      <w:r>
        <w:rPr>
          <w:rFonts w:hint="eastAsia" w:ascii="宋体" w:hAnsi="宋体" w:eastAsia="宋体" w:cs="宋体"/>
          <w:bCs/>
          <w:color w:val="000000" w:themeColor="text1"/>
          <w:sz w:val="21"/>
          <w:szCs w:val="21"/>
          <w:highlight w:val="none"/>
          <w:u w:val="single"/>
          <w:lang w:eastAsia="zh-CN"/>
        </w:rPr>
        <w:t xml:space="preserve">2026-2027年度苏州市吴江区沪苏湖高铁吴江段护路人防项目</w:t>
      </w:r>
      <w:r>
        <w:rPr>
          <w:rFonts w:hint="eastAsia" w:ascii="宋体" w:hAnsi="宋体" w:eastAsia="宋体" w:cs="宋体"/>
          <w:bCs/>
          <w:color w:val="000000" w:themeColor="text1"/>
          <w:sz w:val="21"/>
          <w:szCs w:val="21"/>
          <w:highlight w:val="none"/>
          <w:u w:val="single"/>
        </w:rPr>
        <w:t xml:space="preserve">（采购编号：</w:t>
      </w:r>
      <w:r>
        <w:rPr>
          <w:rFonts w:hint="eastAsia" w:ascii="宋体" w:hAnsi="宋体" w:cs="宋体"/>
          <w:color w:val="000000" w:themeColor="text1"/>
          <w:sz w:val="21"/>
          <w:szCs w:val="21"/>
          <w:highlight w:val="none"/>
          <w:u w:val="single"/>
          <w:lang w:eastAsia="zh-CN"/>
        </w:rPr>
        <w:t xml:space="preserve">JSZC-320509-SXHC-C2026-0015</w:t>
      </w:r>
      <w:r>
        <w:rPr>
          <w:rFonts w:hint="eastAsia" w:ascii="宋体" w:hAnsi="宋体" w:eastAsia="宋体" w:cs="宋体"/>
          <w:bCs/>
          <w:color w:val="000000" w:themeColor="text1"/>
          <w:sz w:val="21"/>
          <w:szCs w:val="21"/>
          <w:highlight w:val="none"/>
          <w:u w:val="single"/>
        </w:rPr>
        <w:t xml:space="preserve">）</w:t>
      </w:r>
      <w:r>
        <w:rPr>
          <w:rFonts w:hint="eastAsia" w:ascii="宋体" w:hAnsi="宋体" w:eastAsia="宋体" w:cs="宋体"/>
          <w:color w:val="000000" w:themeColor="text1"/>
          <w:sz w:val="21"/>
          <w:szCs w:val="21"/>
          <w:highlight w:val="none"/>
        </w:rPr>
        <w:t xml:space="preserve">政府采购的成交结果，确定乙方为本次成交供应商，现依照磋商文件、乙方的响应文件及相关文件的内容，签订本合同书。</w:t>
      </w:r>
      <w:r>
        <w:rPr>
          <w:rFonts w:ascii="宋体" w:hAnsi="宋体" w:cs="宋体"/>
        </w:rPr>
      </w:r>
    </w:p>
    <w:p>
      <w:pPr>
        <w:keepLines w:val="0"/>
        <w:keepNext w:val="0"/>
        <w:pageBreakBefore w:val="0"/>
        <w:spacing w:line="440" w:lineRule="exact"/>
        <w:rPr>
          <w:rFonts w:hint="eastAsia" w:ascii="宋体" w:hAnsi="宋体" w:cs="宋体"/>
          <w:color w:val="000000" w:themeColor="text1"/>
          <w:sz w:val="21"/>
          <w:szCs w:val="21"/>
          <w:highlight w:val="none"/>
        </w:rPr>
        <w:outlineLvl w:val="9"/>
      </w:pPr>
      <w:r>
        <w:rPr>
          <w:rFonts w:ascii="宋体" w:hAnsi="宋体" w:cs="宋体"/>
        </w:rPr>
      </w:r>
      <w:bookmarkStart w:id="73" w:name="_Toc8552"/>
      <w:r>
        <w:rPr>
          <w:rFonts w:ascii="宋体" w:hAnsi="宋体" w:cs="宋体"/>
        </w:rPr>
      </w:r>
      <w:bookmarkStart w:id="74" w:name="_Toc13699"/>
      <w:r>
        <w:rPr>
          <w:rFonts w:ascii="宋体" w:hAnsi="宋体" w:cs="宋体"/>
        </w:rPr>
      </w:r>
      <w:bookmarkStart w:id="75" w:name="_Toc3519"/>
      <w:r>
        <w:rPr>
          <w:rFonts w:ascii="宋体" w:hAnsi="宋体" w:cs="宋体"/>
        </w:rPr>
      </w:r>
      <w:bookmarkStart w:id="76" w:name="_Toc11075"/>
      <w:r>
        <w:rPr>
          <w:rFonts w:ascii="宋体" w:hAnsi="宋体" w:cs="宋体"/>
        </w:rPr>
      </w:r>
      <w:bookmarkStart w:id="77" w:name="_Toc31964"/>
      <w:r>
        <w:rPr>
          <w:rFonts w:ascii="宋体" w:hAnsi="宋体" w:cs="宋体"/>
        </w:rPr>
      </w:r>
      <w:bookmarkStart w:id="78" w:name="_Toc8163"/>
      <w:r>
        <w:rPr>
          <w:rFonts w:hint="eastAsia" w:ascii="宋体" w:hAnsi="宋体" w:eastAsia="宋体" w:cs="宋体"/>
          <w:b/>
          <w:color w:val="000000" w:themeColor="text1"/>
          <w:sz w:val="21"/>
          <w:szCs w:val="21"/>
          <w:highlight w:val="none"/>
        </w:rPr>
        <w:t xml:space="preserve">一、</w:t>
      </w:r>
      <w:r>
        <w:rPr>
          <w:rFonts w:hint="eastAsia" w:ascii="宋体" w:hAnsi="宋体" w:eastAsia="宋体" w:cs="宋体"/>
          <w:b/>
          <w:color w:val="000000" w:themeColor="text1"/>
          <w:sz w:val="21"/>
          <w:szCs w:val="21"/>
          <w:highlight w:val="none"/>
          <w:lang w:bidi="ar"/>
        </w:rPr>
        <w:t xml:space="preserve">合同内容</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乙方承接2026-2027年度苏州市吴江区沪苏湖高铁吴江段沿线巡防护路人防服务，按本合同、采购文件、响应文件及相关承诺提供服务；甲方对乙方服务全过程实施监管、考核与验收。乙方服务质量、人员配置、管理标准未达约定要求的，甲方有权限期整改、扣除费用、单方终止合同。合同有效期内，任何一方不得擅自变更、中止、解除合同；未经双方书面同意擅自变更、中止、解除的，构成违约，应承担全部违约责任并赔偿损失。</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下列文件为本合同不可分割组成部分，与本合同具有同等法律效力；内容冲突时，以更有利于甲方、标准更高、时间更晚的文件为准</w:t>
      </w:r>
      <w:r>
        <w:rPr>
          <w:rFonts w:hint="eastAsia" w:ascii="宋体" w:hAnsi="宋体" w:eastAsia="宋体" w:cs="宋体"/>
          <w:color w:val="000000" w:themeColor="text1"/>
          <w:sz w:val="21"/>
          <w:szCs w:val="21"/>
          <w:highlight w:val="none"/>
        </w:rPr>
        <w:t xml:space="preserve">：</w:t>
      </w:r>
      <w:r>
        <w:rPr>
          <w:rFonts w:ascii="宋体" w:hAnsi="宋体" w:cs="宋体"/>
        </w:rPr>
      </w:r>
    </w:p>
    <w:p>
      <w:pPr>
        <w:ind w:firstLine="420"/>
        <w:jc w:val="both"/>
        <w:keepLines w:val="0"/>
        <w:keepNext w:val="0"/>
        <w:pageBreakBefore w:val="0"/>
        <w:spacing w:line="440"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（1）成交通知书；</w:t>
      </w:r>
      <w:r>
        <w:rPr>
          <w:rFonts w:ascii="宋体" w:hAnsi="宋体" w:cs="宋体"/>
        </w:rPr>
      </w:r>
    </w:p>
    <w:p>
      <w:pPr>
        <w:ind w:firstLine="420"/>
        <w:jc w:val="both"/>
        <w:keepLines w:val="0"/>
        <w:keepNext w:val="0"/>
        <w:pageBreakBefore w:val="0"/>
        <w:spacing w:line="440"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（2）响应文件；</w:t>
      </w:r>
      <w:r>
        <w:rPr>
          <w:rFonts w:ascii="宋体" w:hAnsi="宋体" w:cs="宋体"/>
        </w:rPr>
      </w:r>
    </w:p>
    <w:p>
      <w:pPr>
        <w:ind w:firstLine="420"/>
        <w:jc w:val="both"/>
        <w:keepLines w:val="0"/>
        <w:keepNext w:val="0"/>
        <w:pageBreakBefore w:val="0"/>
        <w:spacing w:line="440"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（3）乙方在磋商过程中所作的其他承诺、声明、书面澄清等；</w:t>
      </w:r>
      <w:r>
        <w:rPr>
          <w:rFonts w:ascii="宋体" w:hAnsi="宋体" w:cs="宋体"/>
        </w:rPr>
      </w:r>
    </w:p>
    <w:p>
      <w:pPr>
        <w:ind w:firstLine="420"/>
        <w:jc w:val="both"/>
        <w:keepLines w:val="0"/>
        <w:keepNext w:val="0"/>
        <w:pageBreakBefore w:val="0"/>
        <w:spacing w:line="440"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（4）采购文件及其附件；</w:t>
      </w:r>
      <w:r>
        <w:rPr>
          <w:rFonts w:ascii="宋体" w:hAnsi="宋体" w:cs="宋体"/>
        </w:rPr>
      </w:r>
    </w:p>
    <w:p>
      <w:pPr>
        <w:ind w:firstLine="420"/>
        <w:jc w:val="both"/>
        <w:keepLines w:val="0"/>
        <w:keepNext w:val="0"/>
        <w:pageBreakBefore w:val="0"/>
        <w:spacing w:line="440"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（5）合同附件（如有）。</w:t>
      </w:r>
      <w:r>
        <w:rPr>
          <w:rFonts w:ascii="宋体" w:hAnsi="宋体" w:cs="宋体"/>
        </w:rPr>
      </w:r>
    </w:p>
    <w:p>
      <w:pPr>
        <w:ind w:firstLine="420"/>
        <w:jc w:val="both"/>
        <w:keepLines w:val="0"/>
        <w:keepNext w:val="0"/>
        <w:pageBreakBefore w:val="0"/>
        <w:spacing w:line="440" w:lineRule="exact"/>
        <w:widowControl w:val="off"/>
        <w:rPr>
          <w:rFonts w:hint="eastAsia" w:ascii="宋体" w:hAnsi="宋体" w:cs="宋体"/>
          <w:sz w:val="21"/>
          <w:szCs w:val="21"/>
          <w:highlight w:val="none"/>
        </w:rPr>
        <w:outlineLvl w:val="9"/>
      </w:pPr>
      <w:r>
        <w:rPr>
          <w:rStyle w:val="1049"/>
          <w:rFonts w:hint="eastAsia" w:ascii="宋体" w:hAnsi="宋体" w:eastAsia="宋体" w:cs="宋体"/>
          <w:color w:val="000000" w:themeColor="text1"/>
          <w:sz w:val="21"/>
          <w:szCs w:val="21"/>
          <w:highlight w:val="none"/>
          <w:lang w:val="zh-CN"/>
        </w:rPr>
        <w:t xml:space="preserve">3</w:t>
      </w:r>
      <w:r>
        <w:rPr>
          <w:rStyle w:val="1049"/>
          <w:rFonts w:hint="eastAsia" w:ascii="宋体" w:hAnsi="宋体" w:eastAsia="宋体" w:cs="宋体"/>
          <w:color w:val="000000" w:themeColor="text1"/>
          <w:sz w:val="21"/>
          <w:szCs w:val="21"/>
          <w:highlight w:val="none"/>
          <w:lang w:val="en-US" w:eastAsia="zh-CN"/>
        </w:rPr>
        <w:t xml:space="preserve">.</w:t>
      </w:r>
      <w:r>
        <w:rPr>
          <w:rStyle w:val="1049"/>
          <w:rFonts w:hint="eastAsia" w:ascii="宋体" w:hAnsi="宋体" w:eastAsia="宋体" w:cs="宋体"/>
          <w:color w:val="000000" w:themeColor="text1"/>
          <w:sz w:val="21"/>
          <w:szCs w:val="21"/>
          <w:highlight w:val="none"/>
          <w:lang w:val="zh-CN"/>
        </w:rPr>
        <w:t xml:space="preserve">合同内容：</w:t>
      </w:r>
      <w:r>
        <w:rPr>
          <w:rFonts w:hint="eastAsia" w:ascii="宋体" w:hAnsi="宋体" w:eastAsia="宋体" w:cs="宋体"/>
          <w:color w:val="000000" w:themeColor="text1"/>
          <w:sz w:val="21"/>
          <w:szCs w:val="21"/>
          <w:highlight w:val="none"/>
          <w:lang w:val="en-US" w:eastAsia="zh-CN" w:bidi="ar-SA"/>
        </w:rPr>
        <w:t xml:space="preserve">详见磋商采购文件及乙方响应文件等。</w:t>
      </w:r>
      <w:r>
        <w:rPr>
          <w:rFonts w:ascii="宋体" w:hAnsi="宋体" w:cs="宋体"/>
        </w:rPr>
      </w:r>
    </w:p>
    <w:p>
      <w:pPr>
        <w:keepLines w:val="0"/>
        <w:keepNext w:val="0"/>
        <w:pageBreakBefore w:val="0"/>
        <w:spacing w:line="440" w:lineRule="exact"/>
        <w:rPr>
          <w:rFonts w:hint="eastAsia" w:ascii="宋体" w:hAnsi="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zh-CN"/>
        </w:rPr>
        <w:t xml:space="preserve">二、</w:t>
      </w:r>
      <w:r>
        <w:rPr>
          <w:rFonts w:hint="eastAsia" w:ascii="宋体" w:hAnsi="宋体" w:eastAsia="宋体" w:cs="宋体"/>
          <w:b/>
          <w:color w:val="000000" w:themeColor="text1"/>
          <w:sz w:val="21"/>
          <w:szCs w:val="21"/>
          <w:highlight w:val="none"/>
        </w:rPr>
        <w:t xml:space="preserve">合同价格与支付</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themeColor="text1"/>
          <w:sz w:val="21"/>
          <w:szCs w:val="21"/>
          <w:highlight w:val="none"/>
          <w:lang w:val="zh-CN"/>
        </w:rPr>
        <w:t xml:space="preserve">1</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本合同总价款为（大写）人民币</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合同总价</w:t>
      </w:r>
      <w:r>
        <w:rPr>
          <w:rFonts w:hint="eastAsia" w:ascii="宋体" w:hAnsi="宋体" w:eastAsia="宋体" w:cs="宋体"/>
          <w:color w:val="000000"/>
          <w:sz w:val="21"/>
          <w:szCs w:val="21"/>
          <w:highlight w:val="none"/>
        </w:rPr>
        <w:t xml:space="preserve">包括在相应服务期限内所有服务管理、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rPr>
          <w:rFonts w:ascii="宋体" w:hAnsi="宋体" w:cs="宋体"/>
        </w:rPr>
      </w:r>
    </w:p>
    <w:p>
      <w:pPr>
        <w:ind w:firstLine="420"/>
        <w:keepLines w:val="0"/>
        <w:keepNext w:val="0"/>
        <w:pageBreakBefore w:val="0"/>
        <w:spacing w:line="440" w:lineRule="exact"/>
        <w:widowControl w:val="off"/>
        <w:rPr>
          <w:rFonts w:hint="eastAsia" w:ascii="宋体" w:hAnsi="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2</w:t>
      </w:r>
      <w:r>
        <w:rPr>
          <w:rFonts w:hint="eastAsia" w:ascii="宋体" w:hAnsi="宋体" w:eastAsia="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rPr>
        <w:t xml:space="preserve">根据现行税法对甲方征收的与本合同有关的一切税费均由甲方承担；根据现行税法对乙方征收的与本合同有关的一切税费均由乙方承担。</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3</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zh-CN"/>
        </w:rPr>
        <w:t xml:space="preserve">付款方式及步骤：</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（1）付款步骤：</w:t>
      </w:r>
      <w:bookmarkStart w:id="79" w:name="OLE_LINK2"/>
      <w:r>
        <w:rPr>
          <w:rFonts w:hint="eastAsia" w:ascii="宋体" w:hAnsi="宋体" w:eastAsia="宋体" w:cs="宋体"/>
          <w:color w:val="000000" w:themeColor="text1"/>
          <w:sz w:val="21"/>
          <w:szCs w:val="21"/>
          <w:highlight w:val="none"/>
          <w:lang w:val="zh-CN"/>
        </w:rPr>
        <w:t xml:space="preserve">按月考核、按月支付。当月应付金额=合同总价÷12</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zh-CN"/>
        </w:rPr>
        <w:t xml:space="preserve">当月考核扣款。乙方于每月考核结束后提供合法有效发票及结算资料，甲方于次月内完成当月款项支付。</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zh-CN"/>
        </w:rPr>
        <w:t xml:space="preserve">）支付方式：银行转账；甲方可根据财务制度自主选择支付路径。</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4.甲方根据现场需求增减巡防人员，结算费用按人均月度单价×实际在岗服务月数据实调整。</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zh-CN"/>
        </w:rPr>
        <w:t xml:space="preserve">甲方不承担合同价款外任何费用；乙方须依法足额发放薪酬、缴纳社保，与甲方无涉。</w:t>
      </w:r>
      <w:bookmarkEnd w:id="79"/>
      <w:r>
        <w:rPr>
          <w:rFonts w:ascii="宋体" w:hAnsi="宋体" w:cs="宋体"/>
        </w:rPr>
      </w:r>
      <w:r>
        <w:rPr>
          <w:rFonts w:ascii="宋体" w:hAnsi="宋体" w:cs="宋体"/>
        </w:rPr>
      </w:r>
    </w:p>
    <w:p>
      <w:pPr>
        <w:keepLines w:val="0"/>
        <w:keepNext w:val="0"/>
        <w:pageBreakBefore w:val="0"/>
        <w:spacing w:line="440" w:lineRule="exact"/>
        <w:widowControl/>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三、合同服务时间</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服务期限：自</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月</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日</w:t>
      </w:r>
      <w:r>
        <w:rPr>
          <w:rFonts w:hint="eastAsia" w:ascii="宋体" w:hAnsi="宋体" w:eastAsia="宋体" w:cs="宋体"/>
          <w:color w:val="000000" w:themeColor="text1"/>
          <w:sz w:val="21"/>
          <w:szCs w:val="21"/>
          <w:highlight w:val="none"/>
        </w:rPr>
        <w:t xml:space="preserve">起至</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月</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日</w:t>
      </w:r>
      <w:r>
        <w:rPr>
          <w:rFonts w:hint="eastAsia" w:ascii="宋体" w:hAnsi="宋体" w:eastAsia="宋体" w:cs="宋体"/>
          <w:color w:val="000000" w:themeColor="text1"/>
          <w:sz w:val="21"/>
          <w:szCs w:val="21"/>
          <w:highlight w:val="none"/>
        </w:rPr>
        <w:t xml:space="preserve">止，共计1年。</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试用期内乙方服务不达标的，甲方有权单方解除合同，不承担任何补偿或违约责任。</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合同期满，乙方应于到期当日无条件交还服务作业权，完成交接并撤场。</w:t>
      </w:r>
      <w:r>
        <w:rPr>
          <w:rFonts w:ascii="宋体" w:hAnsi="宋体" w:cs="宋体"/>
        </w:rPr>
      </w:r>
    </w:p>
    <w:p>
      <w:pPr>
        <w:keepLines w:val="0"/>
        <w:keepNext w:val="0"/>
        <w:pageBreakBefore w:val="0"/>
        <w:spacing w:after="0" w:line="440" w:lineRule="exact"/>
        <w:rPr>
          <w:rFonts w:hint="eastAsia" w:ascii="宋体" w:hAnsi="宋体" w:cs="宋体"/>
          <w:b/>
          <w:color w:val="auto"/>
          <w:sz w:val="21"/>
          <w:szCs w:val="21"/>
          <w:highlight w:val="none"/>
        </w:rPr>
        <w:outlineLvl w:val="9"/>
      </w:pPr>
      <w:r>
        <w:rPr>
          <w:rFonts w:hint="eastAsia" w:ascii="宋体" w:hAnsi="宋体" w:eastAsia="宋体" w:cs="宋体"/>
          <w:b/>
          <w:color w:val="000000" w:themeColor="text1"/>
          <w:sz w:val="21"/>
          <w:szCs w:val="21"/>
          <w:highlight w:val="none"/>
        </w:rPr>
        <w:t xml:space="preserve">四、</w:t>
      </w:r>
      <w:r>
        <w:rPr>
          <w:rFonts w:hint="eastAsia" w:ascii="宋体" w:hAnsi="宋体" w:eastAsia="宋体" w:cs="宋体"/>
          <w:b/>
          <w:color w:val="auto"/>
          <w:sz w:val="21"/>
          <w:szCs w:val="21"/>
          <w:highlight w:val="none"/>
        </w:rPr>
        <w:t xml:space="preserve">考核</w:t>
      </w:r>
      <w:r>
        <w:rPr>
          <w:rFonts w:hint="eastAsia" w:ascii="宋体" w:hAnsi="宋体" w:eastAsia="宋体" w:cs="宋体"/>
          <w:b/>
          <w:color w:val="auto"/>
          <w:sz w:val="21"/>
          <w:szCs w:val="21"/>
          <w:highlight w:val="none"/>
          <w:lang w:eastAsia="zh-CN"/>
        </w:rPr>
        <w:t xml:space="preserve">管理</w:t>
      </w:r>
      <w:r>
        <w:rPr>
          <w:rFonts w:hint="eastAsia" w:ascii="宋体" w:hAnsi="宋体" w:eastAsia="宋体" w:cs="宋体"/>
          <w:b/>
          <w:color w:val="auto"/>
          <w:sz w:val="21"/>
          <w:szCs w:val="21"/>
          <w:highlight w:val="none"/>
        </w:rPr>
        <w:t xml:space="preserve">标准</w:t>
      </w:r>
      <w:r>
        <w:rPr>
          <w:rFonts w:ascii="宋体" w:hAnsi="宋体" w:cs="宋体"/>
        </w:rPr>
      </w:r>
    </w:p>
    <w:p>
      <w:pPr>
        <w:ind w:firstLine="420"/>
        <w:keepLines w:val="0"/>
        <w:keepNext w:val="0"/>
        <w:pageBreakBefore w:val="0"/>
        <w:spacing w:after="0" w:line="440" w:lineRule="exact"/>
        <w:rPr>
          <w:rFonts w:hint="eastAsia" w:ascii="宋体" w:hAnsi="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1.考核依据：本项目磋商采购文件、本服务合同、甲方内部安保勤务管理制度、月度考核细则。</w:t>
      </w:r>
      <w:r>
        <w:rPr>
          <w:rFonts w:ascii="宋体" w:hAnsi="宋体" w:cs="宋体"/>
        </w:rPr>
      </w:r>
    </w:p>
    <w:p>
      <w:pPr>
        <w:ind w:firstLine="420"/>
        <w:keepLines w:val="0"/>
        <w:keepNext w:val="0"/>
        <w:pageBreakBefore w:val="0"/>
        <w:spacing w:after="0" w:line="440" w:lineRule="exact"/>
        <w:rPr>
          <w:rFonts w:hint="eastAsia" w:ascii="宋体" w:hAnsi="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2.月度考核结果作为当月费用结算、限期整改、人员更换、终止合同的直接依据，考核不合格甲方有权扣除对应服务费。</w:t>
      </w:r>
      <w:r>
        <w:rPr>
          <w:rFonts w:ascii="宋体" w:hAnsi="宋体" w:cs="宋体"/>
        </w:rPr>
      </w:r>
    </w:p>
    <w:p>
      <w:pPr>
        <w:keepLines w:val="0"/>
        <w:keepNext w:val="0"/>
        <w:pageBreakBefore w:val="0"/>
        <w:spacing w:after="0" w:line="440" w:lineRule="exact"/>
        <w:rPr>
          <w:rFonts w:hint="eastAsia" w:ascii="宋体" w:hAnsi="宋体" w:cs="宋体"/>
          <w:b/>
          <w:color w:val="auto"/>
          <w:sz w:val="21"/>
          <w:szCs w:val="21"/>
          <w:highlight w:val="none"/>
        </w:rPr>
        <w:outlineLvl w:val="9"/>
      </w:pPr>
      <w:r>
        <w:rPr>
          <w:rFonts w:hint="eastAsia" w:ascii="宋体" w:hAnsi="宋体" w:eastAsia="宋体" w:cs="宋体"/>
          <w:b/>
          <w:bCs/>
          <w:color w:val="000000" w:themeColor="text1"/>
          <w:sz w:val="21"/>
          <w:szCs w:val="21"/>
          <w:highlight w:val="none"/>
        </w:rPr>
        <w:t xml:space="preserve">五、</w:t>
      </w:r>
      <w:r>
        <w:rPr>
          <w:rFonts w:hint="eastAsia" w:ascii="宋体" w:hAnsi="宋体" w:eastAsia="宋体" w:cs="宋体"/>
          <w:b/>
          <w:color w:val="auto"/>
          <w:sz w:val="21"/>
          <w:szCs w:val="21"/>
          <w:highlight w:val="none"/>
        </w:rPr>
        <w:t xml:space="preserve">甲、乙双方的责任</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1.甲方责任</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（1）提供基础执勤休息场地，指定专职对接人员，统一开展勤务调度、日常监督、月度考核。</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（2）遇专项安保、重大保障任务需增配巡防力量时，乙方须无条件配合，相关费用已包含在合同总价内，甲方不额外付费。</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（3）定期组织对乙方服务质量的考核，收集相关意见和建议，并将考核结果及反馈意见及时通报乙方，督促乙方整改不足。</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auto"/>
          <w:sz w:val="21"/>
          <w:szCs w:val="21"/>
          <w:highlight w:val="none"/>
          <w:lang w:val="en-US" w:eastAsia="zh-CN"/>
        </w:rPr>
        <w:t xml:space="preserve">为乙方正常巡防工作提供必要基础协助。</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2.乙方责任</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（1）乙方在入驻前，应提前向甲方提供入驻人员的基本信息、资质证明，以及甲方要求提供的其他资料，经甲方审核确认后，方可入驻项目并正式履行项目合同。</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如乙方在规定的时间内未能向甲方提供入驻人员的基本信息、资质证明等相关资料，或提供的资料不完整、不真实的，或未经甲方审核通过的，甲方有权不予录取。</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根据服务项目考核评分表进行考核扣分。</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在合同履行过程中乙方无法达到采购文件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（4）配置本项目的工作人员仅为本项目提供服务，不得在其他项目兼职。配置给甲方的工作人员，如需在本项目内临时调配的，需书面申报并征得甲方同意。</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（5）如乙方在规定的时间内未按甲方要求，调换或增配服务人员的；未经甲方批准擅自调动、调整工作人员的，根据服务项目考核评分表进行考核扣分。</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乙方落实全员安全教育、岗前培训，规范执勤仪容仪表、巡逻流程；服务期内发生火灾、治安、刑事案件、人员伤亡、设施损毁等一切事故，全部赔偿、法律责任由乙方独立承担，甲方无责。因乙方管理疏漏、员工违规造成甲方线路设施损坏，乙方全额修复赔偿，情节严重甲方可解除合同。</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（7）常态化开展保安员业务、应急处置培训，完整留存培训台账、巡逻记录、隐患排查台账，配合甲方及上级主管部门各类检查督导，按需提供全部资料。</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（8）乙方在响应文件中提出的其他服务承诺。</w:t>
      </w:r>
      <w:r>
        <w:rPr>
          <w:rFonts w:ascii="宋体" w:hAnsi="宋体" w:cs="宋体"/>
        </w:rPr>
      </w:r>
    </w:p>
    <w:p>
      <w:pPr>
        <w:ind w:firstLine="420"/>
        <w:keepLines w:val="0"/>
        <w:keepNext w:val="0"/>
        <w:pageBreakBefore w:val="0"/>
        <w:spacing w:after="0" w:line="440" w:lineRule="exact"/>
        <w:rPr>
          <w:rFonts w:hint="eastAsia" w:ascii="宋体" w:hAnsi="宋体" w:cs="宋体"/>
          <w:bCs/>
          <w:color w:val="000000" w:themeColor="text1"/>
          <w:sz w:val="21"/>
          <w:szCs w:val="21"/>
          <w:highlight w:val="none"/>
        </w:rPr>
        <w:outlineLvl w:val="9"/>
      </w:pPr>
      <w:r>
        <w:rPr>
          <w:rFonts w:hint="eastAsia" w:ascii="宋体" w:hAnsi="宋体" w:eastAsia="宋体" w:cs="宋体"/>
          <w:color w:val="auto"/>
          <w:sz w:val="21"/>
          <w:szCs w:val="21"/>
          <w:highlight w:val="none"/>
          <w:lang w:val="en-US" w:eastAsia="zh-CN"/>
        </w:rPr>
        <w:t xml:space="preserve">甲乙双方一致同意：服务期间，乙方派驻甲方员工因患职业病或因工伤亡后</w:t>
      </w:r>
      <w:r>
        <w:rPr>
          <w:rFonts w:hint="eastAsia" w:ascii="宋体" w:hAnsi="宋体" w:eastAsia="宋体" w:cs="宋体"/>
          <w:color w:val="auto"/>
          <w:sz w:val="21"/>
          <w:szCs w:val="21"/>
          <w:highlight w:val="none"/>
          <w:lang w:val="en-US" w:eastAsia="zh-CN"/>
        </w:rPr>
        <w:t xml:space="preserve">应享有的工伤待遇，以及因甲乙双方合作关系变化，造成员工劳动合同的解除或终止所产生的经济补偿金或赔偿金由乙方承担。乙方应执行国家有关规定（如苏州市吴江区最低工资标准和其他规定），负责乙方员工的聘用、辞退、工资福利、社会保险以及生病、事故、伤残、死亡、安全和劳动或劳务纠纷（包括但不限于工资、福利、工伤、离职补偿或赔偿等任何有关劳动用工方面的纠纷）等事项，甲方不承担任何相关责任。甲方如因此承担责任的，有权向乙方追偿。对因乙方用工问题导致影响本合同约定义务的履行或造成甲方其他影响的，视为乙方违约，甲方有权解除本合同</w:t>
      </w:r>
      <w:r>
        <w:rPr>
          <w:rFonts w:hint="eastAsia" w:ascii="宋体" w:hAnsi="宋体" w:eastAsia="宋体" w:cs="宋体"/>
          <w:color w:val="auto"/>
          <w:sz w:val="21"/>
          <w:szCs w:val="21"/>
          <w:highlight w:val="none"/>
        </w:rPr>
        <w:t xml:space="preserve">。</w:t>
      </w:r>
      <w:r>
        <w:rPr>
          <w:rFonts w:ascii="宋体" w:hAnsi="宋体" w:cs="宋体"/>
        </w:rPr>
      </w:r>
    </w:p>
    <w:p>
      <w:pPr>
        <w:keepLines w:val="0"/>
        <w:keepNext w:val="0"/>
        <w:pageBreakBefore w:val="0"/>
        <w:spacing w:after="0" w:line="440" w:lineRule="exact"/>
        <w:rPr>
          <w:rFonts w:hint="eastAsia" w:ascii="宋体" w:hAnsi="宋体" w:cs="宋体"/>
          <w:b/>
          <w:color w:val="auto"/>
          <w:sz w:val="21"/>
          <w:szCs w:val="21"/>
          <w:highlight w:val="none"/>
        </w:rPr>
        <w:outlineLvl w:val="9"/>
      </w:pPr>
      <w:r>
        <w:rPr>
          <w:rFonts w:hint="eastAsia" w:ascii="宋体" w:hAnsi="宋体" w:eastAsia="宋体" w:cs="宋体"/>
          <w:b/>
          <w:color w:val="auto"/>
          <w:sz w:val="21"/>
          <w:szCs w:val="21"/>
          <w:highlight w:val="none"/>
        </w:rPr>
        <w:t xml:space="preserve">六、</w:t>
      </w:r>
      <w:r>
        <w:rPr>
          <w:rFonts w:hint="eastAsia" w:ascii="宋体" w:hAnsi="宋体" w:eastAsia="宋体" w:cs="宋体"/>
          <w:b/>
          <w:color w:val="auto"/>
          <w:sz w:val="21"/>
          <w:szCs w:val="21"/>
          <w:highlight w:val="none"/>
          <w:lang w:val="zh-CN"/>
        </w:rPr>
        <w:t xml:space="preserve">违约责任</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1.乙方的违约责任</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乙方未按合同规定的质量要求提供服务，或无法完成合同约定服务内容的，甲方有权终止本合同并重新组织招标，由此造成乙方的直接及间接损失，甲方不给予任何补偿和赔偿；若造成甲方损失的，甲方有权要求乙方全额赔偿，赔偿款项可从合同余款中扣除，不足部分有权另行索赔。</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（2）乙方必须自行完成本合同约定的全部服务内容，不得擅自将本合同项下的服务分包给第三方，否则甲方有权按乙方无法完成合同处理，终止本合同并追究乙方违约责任。</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乙方应严格执行国家及地方相关规定（包括但不限于苏州市、苏州市吴江区最低工资标准），负责处理乙方员工的生病、事故、伤残、死亡及劳务纠纷等事宜，甲方不承担任何相关责任；若因乙方未履行该义务给甲方造成损失的，乙方应全额赔偿。</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（4）乙方对其派驻的员工负有全部安全管理责任，因乙方员工自身原因或乙方管理不善导致的安全问题，全部责任由乙方承担，甲方不承担任何相关责任。</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合同解除或履行期限届满后，乙方应无条件配合新入驻的服务企业做好工作交接，并在合同解除或终止后5日内完成全部撤场工作（包括人员、设备、资料等）。乙方逾期撤场的，每逾期一日，应按合同总价款的万分之四向甲方支付违约金，逾期超过3日的，甲方有权强制清场，由此产生的费用及损失由乙方承担。</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（6）乙方存在其他违约行为的，甲方有权催告乙方在5日内整改，逾期未整改或整改不合格的，甲方有权解除本合同，并追究乙方违约责任。</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（7）乙方无正当理由终止本合同，或甲方因乙方违约单方解除本合同的，乙方应向甲方支付合同总价款20%的违约金，若违约金不足以弥补甲方损失的，乙方还应补足差额。</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（8）因乙方违约导致甲方产生的任何损失（包括但不限于另聘服务单位的费用溢价、服务空档期的损失、维权产生的律师费、诉讼费、鉴定费、保全担保费、保全费等一切相关费用），均由乙方全额承担。</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2.甲方违约责任</w:t>
      </w:r>
      <w:r>
        <w:rPr>
          <w:rFonts w:ascii="宋体" w:hAnsi="宋体" w:cs="宋体"/>
        </w:rPr>
      </w:r>
    </w:p>
    <w:p>
      <w:pPr>
        <w:ind w:firstLine="420"/>
        <w:keepLines w:val="0"/>
        <w:keepNext w:val="0"/>
        <w:pageBreakBefore w:val="0"/>
        <w:spacing w:after="0"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乙方按本合同约定全面履行义务，甲方未按期支付款项的，应向乙方支付违约金，每逾期一日，按合同总价款的万分之四偿付违约金。</w:t>
      </w:r>
      <w:r>
        <w:rPr>
          <w:rFonts w:ascii="宋体" w:hAnsi="宋体" w:cs="宋体"/>
        </w:rPr>
      </w:r>
    </w:p>
    <w:p>
      <w:pPr>
        <w:keepLines w:val="0"/>
        <w:keepNext w:val="0"/>
        <w:pageBreakBefore w:val="0"/>
        <w:spacing w:after="0" w:line="440" w:lineRule="exact"/>
        <w:widowControl/>
        <w:rPr>
          <w:rFonts w:hint="eastAsia" w:ascii="宋体" w:hAnsi="宋体" w:cs="宋体"/>
          <w:b/>
          <w:color w:val="auto"/>
          <w:sz w:val="21"/>
          <w:szCs w:val="21"/>
          <w:highlight w:val="none"/>
        </w:rPr>
        <w:outlineLvl w:val="9"/>
      </w:pPr>
      <w:r>
        <w:rPr>
          <w:rFonts w:hint="eastAsia" w:ascii="宋体" w:hAnsi="宋体" w:eastAsia="宋体" w:cs="宋体"/>
          <w:b/>
          <w:color w:val="auto"/>
          <w:sz w:val="21"/>
          <w:szCs w:val="21"/>
          <w:highlight w:val="none"/>
          <w:lang w:eastAsia="zh-CN"/>
        </w:rPr>
        <w:t xml:space="preserve">七</w:t>
      </w:r>
      <w:r>
        <w:rPr>
          <w:rFonts w:hint="eastAsia" w:ascii="宋体" w:hAnsi="宋体" w:eastAsia="宋体" w:cs="宋体"/>
          <w:b/>
          <w:color w:val="auto"/>
          <w:sz w:val="21"/>
          <w:szCs w:val="21"/>
          <w:highlight w:val="none"/>
        </w:rPr>
        <w:t xml:space="preserve">、不可抗力</w:t>
      </w:r>
      <w:r>
        <w:rPr>
          <w:rFonts w:ascii="宋体" w:hAnsi="宋体" w:cs="宋体"/>
        </w:rPr>
      </w:r>
    </w:p>
    <w:p>
      <w:pPr>
        <w:ind w:firstLine="420"/>
        <w:keepLines w:val="0"/>
        <w:keepNext w:val="0"/>
        <w:pageBreakBefore w:val="0"/>
        <w:spacing w:after="0" w:line="440" w:lineRule="exact"/>
        <w:widowControl/>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1.因不可抗力（或甲乙双方无法控制的其他原因）导致不能履行本合同的，根据不可抗力的影响程度，部分或全部免除责任；但合同一方迟延履行后发生不可抗力的，不能免除其违约责任。</w:t>
      </w:r>
      <w:r>
        <w:rPr>
          <w:rFonts w:ascii="宋体" w:hAnsi="宋体" w:cs="宋体"/>
        </w:rPr>
      </w:r>
    </w:p>
    <w:p>
      <w:pPr>
        <w:ind w:firstLine="420"/>
        <w:keepLines w:val="0"/>
        <w:keepNext w:val="0"/>
        <w:pageBreakBefore w:val="0"/>
        <w:spacing w:after="0" w:line="440" w:lineRule="exact"/>
        <w:widowControl/>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合同一方因不可抗力不能履行合同的，应及时通知对方，以减轻可能给对方造成的损失，并应在不可抗力发生后合理期限内提供相关证明文件，双方根据不可抗力的影响，协商决定部分履行、延期履行或解除合同。</w:t>
      </w:r>
      <w:r>
        <w:rPr>
          <w:rFonts w:ascii="宋体" w:hAnsi="宋体" w:cs="宋体"/>
        </w:rP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八、合同转让和修改</w:t>
      </w:r>
      <w:r>
        <w:rPr>
          <w:rFonts w:ascii="宋体" w:hAnsi="宋体" w:cs="宋体"/>
        </w:rPr>
      </w:r>
    </w:p>
    <w:p>
      <w:pPr>
        <w:ind w:firstLine="420"/>
        <w:keepLines w:val="0"/>
        <w:keepNext w:val="0"/>
        <w:pageBreakBefore w:val="0"/>
        <w:spacing w:after="0" w:line="440" w:lineRule="exact"/>
        <w:widowControl/>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rPr>
        <w:t xml:space="preserve">1.本合同的全部或部分权利义务不得转让，乙方不得将本合同项下的服务分包、转包给第三方。</w:t>
      </w:r>
      <w:r>
        <w:rPr>
          <w:rFonts w:ascii="宋体" w:hAnsi="宋体" w:cs="宋体"/>
        </w:rPr>
      </w:r>
    </w:p>
    <w:p>
      <w:pPr>
        <w:ind w:firstLine="420"/>
        <w:keepLines w:val="0"/>
        <w:keepNext w:val="0"/>
        <w:pageBreakBefore w:val="0"/>
        <w:spacing w:after="0" w:line="440" w:lineRule="exact"/>
        <w:widowControl/>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rPr>
        <w:t xml:space="preserve">2.甲乙双方均不得擅自变更本合同内容，但因国家法律法规调整或继续履行合同将损害国家、社会公共利益的除外。确需修改本合同的，双方应协商一致并签订书面补充协议，补充协议与本合同具有同等法律效力；若有多份补充协议，内容存在冲突的，以最新签订的补充协议为准。</w:t>
      </w:r>
      <w:r>
        <w:rPr>
          <w:rFonts w:ascii="宋体" w:hAnsi="宋体" w:cs="宋体"/>
        </w:rP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九、合同的解除</w:t>
      </w:r>
      <w:r>
        <w:rPr>
          <w:rFonts w:ascii="宋体" w:hAnsi="宋体" w:cs="宋体"/>
        </w:rPr>
      </w:r>
    </w:p>
    <w:p>
      <w:pPr>
        <w:ind w:firstLine="420"/>
        <w:keepLines w:val="0"/>
        <w:keepNext w:val="0"/>
        <w:pageBreakBefore w:val="0"/>
        <w:spacing w:line="440" w:lineRule="exact"/>
        <w:rPr>
          <w:rFonts w:hint="eastAsia"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1</w:t>
      </w:r>
      <w:r>
        <w:rPr>
          <w:rFonts w:hint="eastAsia" w:ascii="宋体" w:hAnsi="宋体" w:eastAsia="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lang w:val="zh-CN"/>
        </w:rPr>
        <w:t xml:space="preserve">有下列情形之一</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zh-CN"/>
        </w:rPr>
        <w:t xml:space="preserve">合同一方可以解除合同</w:t>
      </w:r>
      <w:r>
        <w:rPr>
          <w:rFonts w:hint="eastAsia" w:ascii="宋体" w:hAnsi="宋体" w:eastAsia="宋体" w:cs="宋体"/>
          <w:bCs/>
          <w:color w:val="000000" w:themeColor="text1"/>
          <w:sz w:val="21"/>
          <w:szCs w:val="21"/>
          <w:highlight w:val="none"/>
        </w:rPr>
        <w:t xml:space="preserve">：</w:t>
      </w:r>
      <w:r>
        <w:rPr>
          <w:rFonts w:ascii="宋体" w:hAnsi="宋体" w:cs="宋体"/>
        </w:rPr>
      </w:r>
    </w:p>
    <w:p>
      <w:pPr>
        <w:ind w:firstLine="420"/>
        <w:keepLines w:val="0"/>
        <w:keepNext w:val="0"/>
        <w:pageBreakBefore w:val="0"/>
        <w:spacing w:line="440" w:lineRule="exact"/>
        <w:rPr>
          <w:rFonts w:hint="eastAsia"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zh-CN"/>
        </w:rPr>
        <w:t xml:space="preserve">（1）因不可抗力致使不能实现合同目的，未受不可抗力影响的一方有权解除合同；</w:t>
      </w:r>
      <w:r>
        <w:rPr>
          <w:rFonts w:ascii="宋体" w:hAnsi="宋体" w:cs="宋体"/>
        </w:rPr>
      </w:r>
    </w:p>
    <w:p>
      <w:pPr>
        <w:ind w:firstLine="420"/>
        <w:keepLines w:val="0"/>
        <w:keepNext w:val="0"/>
        <w:pageBreakBefore w:val="0"/>
        <w:spacing w:line="440" w:lineRule="exact"/>
        <w:rPr>
          <w:rFonts w:hint="eastAsia" w:ascii="宋体" w:hAnsi="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zh-CN"/>
        </w:rPr>
        <w:t xml:space="preserve">（2）因合同一方违约导致合同不能履行，另一方有权解除合同。</w:t>
      </w:r>
      <w:r>
        <w:rPr>
          <w:rFonts w:ascii="宋体" w:hAnsi="宋体" w:cs="宋体"/>
        </w:rPr>
      </w:r>
    </w:p>
    <w:p>
      <w:pPr>
        <w:ind w:firstLine="420"/>
        <w:keepLines w:val="0"/>
        <w:keepNext w:val="0"/>
        <w:pageBreakBefore w:val="0"/>
        <w:spacing w:line="440"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zh-CN" w:eastAsia="zh-CN"/>
        </w:rPr>
        <w:t xml:space="preserve">服务履约期内，乙方出现下列任一违约行为的，甲方可单方解除合同，且不承担任何违约责任：</w:t>
      </w:r>
      <w:r>
        <w:rPr>
          <w:rFonts w:ascii="宋体" w:hAnsi="宋体" w:cs="宋体"/>
        </w:rPr>
      </w:r>
    </w:p>
    <w:p>
      <w:pPr>
        <w:ind w:firstLine="420"/>
        <w:keepLines w:val="0"/>
        <w:keepNext w:val="0"/>
        <w:pageBreakBefore w:val="0"/>
        <w:spacing w:line="440"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zh-CN" w:eastAsia="zh-CN"/>
        </w:rPr>
        <w:t xml:space="preserve">）擅自将本项目全部或部分安保服务内容转包、违法分包给第三方单位或个人的；</w:t>
      </w:r>
      <w:r>
        <w:rPr>
          <w:rFonts w:ascii="宋体" w:hAnsi="宋体" w:cs="宋体"/>
        </w:rPr>
      </w:r>
    </w:p>
    <w:p>
      <w:pPr>
        <w:ind w:firstLine="420"/>
        <w:keepLines w:val="0"/>
        <w:keepNext w:val="0"/>
        <w:pageBreakBefore w:val="0"/>
        <w:spacing w:line="440"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zh-CN" w:eastAsia="zh-CN"/>
        </w:rPr>
        <w:t xml:space="preserve">）服务履职及日常管理过程中，严重违反甲方既定考核标准、管理制度及服务规范的；</w:t>
      </w:r>
      <w:r>
        <w:rPr>
          <w:rFonts w:ascii="宋体" w:hAnsi="宋体" w:cs="宋体"/>
        </w:rPr>
      </w:r>
    </w:p>
    <w:p>
      <w:pPr>
        <w:ind w:firstLine="420"/>
        <w:keepLines w:val="0"/>
        <w:keepNext w:val="0"/>
        <w:pageBreakBefore w:val="0"/>
        <w:spacing w:line="440" w:lineRule="exact"/>
        <w:widowControl/>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zh-CN" w:eastAsia="zh-CN"/>
        </w:rPr>
        <w:t xml:space="preserve">）服务期间发生重大安全事故、责任事故或造成不良影响的重大服务问题的；</w:t>
      </w:r>
      <w:r>
        <w:rPr>
          <w:rFonts w:ascii="宋体" w:hAnsi="宋体" w:cs="宋体"/>
        </w:rPr>
      </w:r>
    </w:p>
    <w:p>
      <w:pPr>
        <w:ind w:firstLine="420"/>
        <w:keepLines w:val="0"/>
        <w:keepNext w:val="0"/>
        <w:pageBreakBefore w:val="0"/>
        <w:spacing w:line="440" w:lineRule="exact"/>
        <w:widowControl/>
        <w:rPr>
          <w:rFonts w:hint="eastAsia" w:ascii="宋体" w:hAnsi="宋体" w:cs="宋体"/>
          <w:bCs/>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zh-CN" w:eastAsia="zh-CN"/>
        </w:rPr>
        <w:t xml:space="preserve">）存在本采购文件、服务合同及考核管理制度中约定的其他违约行为的。</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bidi="ar"/>
        </w:rPr>
        <w:t xml:space="preserve">双方一致同意以本协议所列地址及其他常用通讯地址为双方沟通函件、法律文书的送达地址，信件交邮后若因非发件人过错原因造成的无法送达，则以文书退回之日视为送达之日。</w:t>
      </w:r>
      <w:r>
        <w:rPr>
          <w:rFonts w:ascii="宋体" w:hAnsi="宋体" w:cs="宋体"/>
        </w:rP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bidi="ar"/>
        </w:rPr>
        <w:t xml:space="preserve">十、争议解决办法</w:t>
      </w:r>
      <w:r>
        <w:rPr>
          <w:rFonts w:ascii="宋体" w:hAnsi="宋体" w:cs="宋体"/>
        </w:rPr>
      </w:r>
    </w:p>
    <w:p>
      <w:pPr>
        <w:ind w:firstLine="420"/>
        <w:keepLines w:val="0"/>
        <w:keepNext w:val="0"/>
        <w:pageBreakBefore w:val="0"/>
        <w:spacing w:line="440" w:lineRule="exact"/>
        <w:tabs>
          <w:tab w:val="left" w:pos="360" w:leader="none"/>
        </w:tabs>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bidi="ar"/>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rPr>
          <w:rFonts w:ascii="宋体" w:hAnsi="宋体" w:cs="宋体"/>
        </w:rP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十一、合同生效及其他</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.本</w:t>
      </w:r>
      <w:r>
        <w:rPr>
          <w:rFonts w:hint="eastAsia" w:ascii="宋体" w:hAnsi="宋体" w:eastAsia="宋体" w:cs="宋体"/>
          <w:color w:val="000000" w:themeColor="text1"/>
          <w:sz w:val="21"/>
          <w:szCs w:val="21"/>
          <w:highlight w:val="none"/>
        </w:rPr>
        <w:t xml:space="preserve">合同经招标代理机构加盖骑缝章，甲、乙双方法定代表人或其委托代理人签字并加盖公章（或合同章）、骑缝章后生效，生效合同签订之日起2个工作日内进行网上</w:t>
      </w:r>
      <w:r>
        <w:rPr>
          <w:rFonts w:hint="eastAsia" w:ascii="宋体" w:hAnsi="宋体" w:eastAsia="宋体" w:cs="宋体"/>
          <w:color w:val="000000" w:themeColor="text1"/>
          <w:sz w:val="21"/>
          <w:szCs w:val="21"/>
          <w:highlight w:val="none"/>
          <w:lang w:eastAsia="zh-CN"/>
        </w:rPr>
        <w:t xml:space="preserve">公示</w:t>
      </w:r>
      <w:r>
        <w:rPr>
          <w:rFonts w:hint="eastAsia" w:ascii="宋体" w:hAnsi="宋体" w:eastAsia="宋体" w:cs="宋体"/>
          <w:color w:val="000000" w:themeColor="text1"/>
          <w:sz w:val="21"/>
          <w:szCs w:val="21"/>
          <w:highlight w:val="none"/>
        </w:rPr>
        <w:t xml:space="preserve">。</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本合同文件使用中文书写、解释和说明。</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themeColor="text1"/>
          <w:sz w:val="21"/>
          <w:szCs w:val="21"/>
          <w:highlight w:val="none"/>
          <w:lang w:val="zh-CN"/>
        </w:rPr>
        <w:t xml:space="preserve">经双方签字并加盖公章后生效；补充协议之间如存在冲突的，应以最新签订的为准。</w:t>
      </w:r>
      <w:r>
        <w:rPr>
          <w:rFonts w:ascii="宋体" w:hAnsi="宋体" w:cs="宋体"/>
        </w:rP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十二、未尽事宜</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未尽事宜应按照《中华人民共和国民法典》、《中华人民共和国政府采购法》等相关法律法规之规定解释。</w:t>
      </w:r>
      <w:r>
        <w:rPr>
          <w:rFonts w:ascii="宋体" w:hAnsi="宋体" w:cs="宋体"/>
        </w:rPr>
      </w:r>
    </w:p>
    <w:p>
      <w:pPr>
        <w:keepLines w:val="0"/>
        <w:keepNext w:val="0"/>
        <w:pageBreakBefore w:val="0"/>
        <w:spacing w:line="440" w:lineRule="exact"/>
        <w:rPr>
          <w:rFonts w:hint="eastAsia" w:ascii="宋体" w:hAnsi="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十三、附则</w:t>
      </w:r>
      <w:r>
        <w:rPr>
          <w:rFonts w:ascii="宋体" w:hAnsi="宋体" w:cs="宋体"/>
        </w:rPr>
      </w:r>
    </w:p>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本合同一式</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份，甲方执</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份，乙方执</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份，采购代理机构</w:t>
      </w:r>
      <w:r>
        <w:rPr>
          <w:rFonts w:hint="eastAsia" w:ascii="宋体" w:hAnsi="宋体" w:eastAsia="宋体" w:cs="宋体"/>
          <w:color w:val="000000" w:themeColor="text1"/>
          <w:sz w:val="21"/>
          <w:szCs w:val="21"/>
          <w:highlight w:val="none"/>
          <w:lang w:eastAsia="zh-CN"/>
        </w:rPr>
        <w:t xml:space="preserve">二</w:t>
      </w:r>
      <w:r>
        <w:rPr>
          <w:rFonts w:hint="eastAsia" w:ascii="宋体" w:hAnsi="宋体" w:eastAsia="宋体" w:cs="宋体"/>
          <w:color w:val="000000" w:themeColor="text1"/>
          <w:sz w:val="21"/>
          <w:szCs w:val="21"/>
          <w:highlight w:val="none"/>
        </w:rPr>
        <w:t xml:space="preserve">份。</w:t>
      </w:r>
      <w:r>
        <w:rPr>
          <w:rFonts w:ascii="宋体" w:hAnsi="宋体" w:cs="宋体"/>
        </w:rPr>
      </w:r>
    </w:p>
    <w:tbl>
      <w:tblPr>
        <w:tblStyle w:val="943"/>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甲方（盖章）：</w:t>
            </w:r>
            <w:r>
              <w:rPr>
                <w:rFonts w:ascii="宋体" w:hAnsi="宋体" w:cs="宋体"/>
              </w:rP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乙方（盖章）：</w:t>
            </w:r>
            <w:r>
              <w:rPr>
                <w:rFonts w:ascii="宋体" w:hAnsi="宋体" w:cs="宋体"/>
              </w:rP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法定（授权）代表人（签字）：</w:t>
            </w:r>
            <w:r>
              <w:rPr>
                <w:rFonts w:ascii="宋体" w:hAnsi="宋体" w:cs="宋体"/>
              </w:rP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法定（授权）代表人（签字）：</w:t>
            </w:r>
            <w:r>
              <w:rPr>
                <w:rFonts w:ascii="宋体" w:hAnsi="宋体" w:cs="宋体"/>
              </w:rPr>
            </w:r>
          </w:p>
        </w:tc>
      </w:tr>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电话：</w:t>
            </w:r>
            <w:r>
              <w:rPr>
                <w:rFonts w:ascii="宋体" w:hAnsi="宋体" w:cs="宋体"/>
              </w:rP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电话：</w:t>
            </w:r>
            <w:r>
              <w:rPr>
                <w:rFonts w:ascii="宋体" w:hAnsi="宋体" w:cs="宋体"/>
              </w:rP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日期：</w:t>
            </w:r>
            <w:r>
              <w:rPr>
                <w:rFonts w:ascii="宋体" w:hAnsi="宋体" w:cs="宋体"/>
              </w:rP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开户银行：</w:t>
            </w:r>
            <w:r>
              <w:rPr>
                <w:rFonts w:ascii="宋体" w:hAnsi="宋体" w:cs="宋体"/>
              </w:rP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r>
            <w:r>
              <w:rPr>
                <w:rFonts w:ascii="宋体" w:hAnsi="宋体" w:cs="宋体"/>
              </w:rP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账</w:t>
            </w:r>
            <w:r>
              <w:rPr>
                <w:rFonts w:hint="eastAsia" w:ascii="宋体" w:hAnsi="宋体" w:eastAsia="宋体" w:cs="宋体"/>
                <w:color w:val="000000" w:themeColor="text1"/>
                <w:sz w:val="21"/>
                <w:szCs w:val="21"/>
                <w:highlight w:val="none"/>
              </w:rPr>
              <w:t xml:space="preserve">号：</w:t>
            </w:r>
            <w:r>
              <w:rPr>
                <w:rFonts w:ascii="宋体" w:hAnsi="宋体" w:cs="宋体"/>
              </w:rP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r>
            <w:r>
              <w:rPr>
                <w:rFonts w:ascii="宋体" w:hAnsi="宋体" w:cs="宋体"/>
              </w:rP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日期：</w:t>
            </w:r>
            <w:r>
              <w:rPr>
                <w:rFonts w:ascii="宋体" w:hAnsi="宋体" w:cs="宋体"/>
              </w:rPr>
            </w:r>
          </w:p>
        </w:tc>
      </w:tr>
    </w:tbl>
    <w:p>
      <w:pPr>
        <w:spacing w:line="360" w:lineRule="auto"/>
        <w:rPr>
          <w:rFonts w:ascii="宋体" w:hAnsi="宋体" w:cs="宋体"/>
          <w:b/>
          <w:bCs/>
          <w:color w:val="000000" w:themeColor="text1"/>
          <w:szCs w:val="22"/>
          <w:highlight w:val="none"/>
        </w:rPr>
      </w:pPr>
      <w:r>
        <w:rPr>
          <w:rFonts w:ascii="宋体" w:hAnsi="宋体" w:cs="宋体"/>
          <w:b/>
          <w:bCs/>
          <w:color w:val="000000" w:themeColor="text1"/>
          <w:szCs w:val="22"/>
          <w:highlight w:val="none"/>
        </w:rPr>
      </w:r>
      <w:r/>
    </w:p>
    <w:p>
      <w:pPr>
        <w:spacing w:line="360" w:lineRule="auto"/>
        <w:rPr>
          <w:rFonts w:ascii="宋体" w:hAnsi="宋体" w:cs="宋体"/>
          <w:b/>
          <w:bCs/>
          <w:color w:val="000000" w:themeColor="text1"/>
          <w:szCs w:val="22"/>
          <w:highlight w:val="none"/>
        </w:rPr>
      </w:pPr>
      <w:r>
        <w:rPr>
          <w:rFonts w:ascii="宋体" w:hAnsi="宋体" w:cs="宋体"/>
          <w:b/>
          <w:bCs/>
          <w:color w:val="000000" w:themeColor="text1"/>
          <w:szCs w:val="22"/>
          <w:highlight w:val="none"/>
        </w:rPr>
      </w:r>
      <w:r/>
    </w:p>
    <w:p>
      <w:pPr>
        <w:spacing w:line="360" w:lineRule="auto"/>
        <w:rPr>
          <w:rFonts w:ascii="宋体" w:hAnsi="宋体" w:cs="宋体"/>
          <w:b/>
          <w:bCs/>
          <w:color w:val="000000" w:themeColor="text1"/>
          <w:szCs w:val="22"/>
          <w:highlight w:val="none"/>
        </w:rPr>
      </w:pPr>
      <w:r>
        <w:rPr>
          <w:rFonts w:ascii="宋体" w:hAnsi="宋体" w:cs="宋体"/>
          <w:b/>
          <w:bCs/>
          <w:color w:val="000000" w:themeColor="text1"/>
          <w:szCs w:val="22"/>
          <w:highlight w:val="none"/>
        </w:rPr>
      </w:r>
      <w:r/>
    </w:p>
    <w:p>
      <w:pPr>
        <w:spacing w:line="360" w:lineRule="auto"/>
        <w:rPr>
          <w:rFonts w:ascii="宋体" w:hAnsi="宋体" w:cs="宋体"/>
          <w:b/>
          <w:bCs/>
          <w:color w:val="000000" w:themeColor="text1"/>
          <w:szCs w:val="22"/>
          <w:highlight w:val="none"/>
        </w:rPr>
      </w:pPr>
      <w:r>
        <w:rPr>
          <w:rFonts w:ascii="宋体" w:hAnsi="宋体" w:cs="宋体"/>
          <w:b/>
          <w:bCs/>
          <w:color w:val="000000" w:themeColor="text1"/>
          <w:szCs w:val="22"/>
          <w:highlight w:val="none"/>
        </w:rPr>
      </w:r>
      <w:r/>
    </w:p>
    <w:p>
      <w:pPr>
        <w:spacing w:line="360" w:lineRule="auto"/>
        <w:rPr>
          <w:rFonts w:ascii="宋体" w:hAnsi="宋体" w:cs="宋体"/>
          <w:b/>
          <w:bCs/>
          <w:color w:val="000000" w:themeColor="text1"/>
          <w:szCs w:val="22"/>
          <w:highlight w:val="none"/>
        </w:rPr>
      </w:pPr>
      <w:r>
        <w:rPr>
          <w:rFonts w:ascii="宋体" w:hAnsi="宋体" w:cs="宋体"/>
          <w:b/>
          <w:bCs/>
          <w:color w:val="000000" w:themeColor="text1"/>
          <w:szCs w:val="22"/>
          <w:highlight w:val="none"/>
        </w:rPr>
      </w:r>
      <w:r/>
    </w:p>
    <w:p>
      <w:pPr>
        <w:jc w:val="both"/>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t xml:space="preserve">合同附件</w:t>
      </w:r>
      <w:r>
        <w:rPr>
          <w:rFonts w:hint="eastAsia" w:ascii="宋体" w:hAnsi="宋体" w:eastAsia="宋体" w:cs="宋体"/>
          <w:b/>
          <w:szCs w:val="21"/>
          <w:highlight w:val="none"/>
          <w:lang w:val="en-US" w:eastAsia="zh-CN"/>
        </w:rPr>
        <w:t xml:space="preserve">1</w:t>
      </w:r>
      <w:r>
        <w:rPr>
          <w:rFonts w:hint="eastAsia" w:ascii="宋体" w:hAnsi="宋体" w:eastAsia="宋体" w:cs="宋体"/>
          <w:b/>
          <w:szCs w:val="21"/>
          <w:highlight w:val="none"/>
          <w:lang w:eastAsia="zh-CN"/>
        </w:rPr>
        <w:t xml:space="preserve">：2026-2027年度苏州市吴江区沪苏湖高铁吴江段护路人防项目管理考核细则表</w:t>
      </w:r>
      <w:r/>
    </w:p>
    <w:p>
      <w:pPr>
        <w:jc w:val="center"/>
        <w:keepLines w:val="0"/>
        <w:keepNext w:val="0"/>
        <w:pageBreakBefore w:val="0"/>
        <w:spacing w:line="440" w:lineRule="exact"/>
        <w:widowControl w:val="off"/>
        <w:rPr>
          <w:rFonts w:hint="default" w:ascii="宋体" w:hAnsi="宋体" w:eastAsia="宋体" w:cs="宋体"/>
          <w:b/>
          <w:szCs w:val="21"/>
          <w:highlight w:val="none"/>
          <w:lang w:val="en-US" w:eastAsia="zh-CN"/>
        </w:rPr>
        <w:outlineLvl w:val="9"/>
      </w:pPr>
      <w:r>
        <w:rPr>
          <w:rFonts w:hint="eastAsia" w:ascii="宋体" w:hAnsi="宋体" w:eastAsia="宋体" w:cs="宋体"/>
          <w:b/>
          <w:szCs w:val="21"/>
          <w:highlight w:val="none"/>
          <w:lang w:eastAsia="zh-CN"/>
        </w:rPr>
        <w:t xml:space="preserve">2026-2027年度苏州市吴江区沪苏湖高铁吴江段护路人防项目管理考核细则表</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1.考核及费用支付约定</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本项目由甲方对乙方现场服务工作开展百分制月度考核评价。</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2.月度考核费用支付标准：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（1）月度考核平均分≥90 分，当月合同价款全额支付；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（2）月度考核平均分75分（含）-89分，扣除当月合同价款的5%；</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（3）月度考核平均分低于75分，扣除当月合同价款的10%；</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（4）连续两个月考核平均分低于70分，或单月考核平均分低于60分，当月合同价款不予支付。</w:t>
      </w:r>
      <w:r/>
    </w:p>
    <w:p>
      <w:pPr>
        <w:ind w:firstLine="420"/>
        <w:keepLines w:val="0"/>
        <w:keepNext w:val="0"/>
        <w:pageBreakBefore w:val="0"/>
        <w:spacing w:line="440" w:lineRule="exact"/>
        <w:rPr>
          <w:rFonts w:hint="default" w:ascii="宋体" w:hAnsi="宋体" w:eastAsia="宋体" w:cs="宋体"/>
          <w:b w:val="0"/>
          <w:bCs w:val="0"/>
          <w:color w:val="000000" w:themeColor="text1"/>
          <w:sz w:val="21"/>
          <w:szCs w:val="21"/>
          <w:highlight w:val="none"/>
          <w:lang w:val="en-US" w:eastAsia="zh-CN"/>
        </w:rPr>
        <w:outlineLvl w:val="9"/>
      </w:pPr>
      <w:r>
        <w:rPr>
          <w:rFonts w:hint="eastAsia" w:ascii="宋体" w:hAnsi="宋体" w:eastAsia="宋体" w:cs="宋体"/>
          <w:b w:val="0"/>
          <w:bCs w:val="0"/>
          <w:color w:val="000000" w:themeColor="text1"/>
          <w:sz w:val="21"/>
          <w:szCs w:val="21"/>
          <w:highlight w:val="none"/>
          <w:lang w:val="en-US" w:eastAsia="zh-CN"/>
        </w:rPr>
        <w:t xml:space="preserve">甲方可根据项目实际运营情况，对考核细则表予以调整。</w:t>
      </w:r>
      <w:r/>
    </w:p>
    <w:p>
      <w:pPr>
        <w:ind w:firstLine="422"/>
        <w:keepLines w:val="0"/>
        <w:keepNext w:val="0"/>
        <w:pageBreakBefore w:val="0"/>
        <w:spacing w:line="440" w:lineRule="exact"/>
        <w:rPr>
          <w:rFonts w:hint="default"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3.考核细则</w:t>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t xml:space="preserve">2026-2027年度苏州市吴江区沪苏湖高铁吴江段护路人防项目考核表（   月）</w:t>
      </w:r>
      <w:r/>
    </w:p>
    <w:tbl>
      <w:tblPr>
        <w:tblStyle w:val="943"/>
        <w:tblpPr w:horzAnchor="margin" w:tblpXSpec="center" w:vertAnchor="text" w:tblpY="117" w:leftFromText="180" w:topFromText="0" w:rightFromText="180" w:bottomFromText="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5030"/>
        <w:gridCol w:w="1990"/>
        <w:gridCol w:w="1070"/>
        <w:gridCol w:w="1070"/>
      </w:tblGrid>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b/>
                <w:color w:val="auto"/>
                <w:sz w:val="21"/>
                <w:szCs w:val="21"/>
                <w:highlight w:val="none"/>
              </w:rPr>
              <w:outlineLvl w:val="9"/>
            </w:pPr>
            <w:r>
              <w:rPr>
                <w:rFonts w:hint="eastAsia" w:ascii="华文宋体" w:hAnsi="华文宋体" w:eastAsia="华文宋体" w:cs="华文宋体"/>
                <w:b/>
                <w:color w:val="auto"/>
                <w:sz w:val="21"/>
                <w:szCs w:val="21"/>
                <w:highlight w:val="none"/>
                <w:lang w:bidi="ar"/>
              </w:rPr>
              <w:t xml:space="preserve">序号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b/>
                <w:color w:val="auto"/>
                <w:sz w:val="21"/>
                <w:szCs w:val="21"/>
                <w:highlight w:val="none"/>
              </w:rPr>
              <w:outlineLvl w:val="9"/>
            </w:pPr>
            <w:r>
              <w:rPr>
                <w:rFonts w:hint="eastAsia" w:ascii="华文宋体" w:hAnsi="华文宋体" w:eastAsia="华文宋体" w:cs="华文宋体"/>
                <w:b/>
                <w:color w:val="auto"/>
                <w:sz w:val="21"/>
                <w:szCs w:val="21"/>
                <w:highlight w:val="none"/>
                <w:lang w:bidi="ar"/>
              </w:rPr>
              <w:t xml:space="preserve">项目</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b/>
                <w:color w:val="auto"/>
                <w:sz w:val="21"/>
                <w:szCs w:val="21"/>
                <w:highlight w:val="none"/>
              </w:rPr>
              <w:outlineLvl w:val="9"/>
            </w:pPr>
            <w:r>
              <w:rPr>
                <w:rFonts w:hint="eastAsia" w:ascii="华文宋体" w:hAnsi="华文宋体" w:eastAsia="华文宋体" w:cs="华文宋体"/>
                <w:b/>
                <w:color w:val="auto"/>
                <w:sz w:val="21"/>
                <w:szCs w:val="21"/>
                <w:highlight w:val="none"/>
                <w:lang w:bidi="ar"/>
              </w:rPr>
              <w:t xml:space="preserve">分值</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b/>
                <w:color w:val="auto"/>
                <w:sz w:val="21"/>
                <w:szCs w:val="21"/>
                <w:highlight w:val="none"/>
              </w:rPr>
              <w:outlineLvl w:val="9"/>
            </w:pPr>
            <w:r>
              <w:rPr>
                <w:rFonts w:hint="eastAsia" w:ascii="华文宋体" w:hAnsi="华文宋体" w:eastAsia="华文宋体" w:cs="华文宋体"/>
                <w:b/>
                <w:color w:val="auto"/>
                <w:sz w:val="21"/>
                <w:szCs w:val="21"/>
                <w:highlight w:val="none"/>
                <w:lang w:bidi="ar"/>
              </w:rPr>
              <w:t xml:space="preserve">扣分</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b/>
                <w:color w:val="auto"/>
                <w:sz w:val="21"/>
                <w:szCs w:val="21"/>
                <w:highlight w:val="none"/>
              </w:rPr>
              <w:outlineLvl w:val="9"/>
            </w:pPr>
            <w:r>
              <w:rPr>
                <w:rFonts w:hint="eastAsia" w:ascii="华文宋体" w:hAnsi="华文宋体" w:eastAsia="华文宋体" w:cs="华文宋体"/>
                <w:b/>
                <w:color w:val="auto"/>
                <w:sz w:val="21"/>
                <w:szCs w:val="21"/>
                <w:highlight w:val="none"/>
                <w:lang w:bidi="ar"/>
              </w:rPr>
              <w:t xml:space="preserve">扣分原因</w:t>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未按照合同要求配足配齐设备的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10-20分/次</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2</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在岗人员未按要求着装，整齐着装</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5分/起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3</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抽烟、工作时间聊天的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2-5分/次</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4</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不能按照合同要求，每天及时到岗的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5-10分/次</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5</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不能操作监控安防设备的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10-15分/次</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6</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安防设备存放要整齐有序，有乱丢乱放现象的。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2分/起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7</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在巡查区域大声喧哗，影响办公的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5分/起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8</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上岗时间睡觉的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扣除10分/起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9</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遇到安防设备损坏时，不及时上报维修的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扣除5-10分/起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10</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在岗人员在工作期间人数不足，或外出或离岗未及时向采购方请假的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扣除10分/起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11</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利用工作之便，偷盗采购单位物品的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扣除20分/起</w:t>
            </w:r>
            <w:r>
              <w:rPr>
                <w:rFonts w:ascii="华文宋体" w:hAnsi="华文宋体" w:cs="华文宋体"/>
              </w:rPr>
            </w:r>
            <w:r/>
          </w:p>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情节严重的扣除30-50分/起，开除相关人员</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12</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履行工作职责范围以内工作时不听从采购方工作安排的，不服从分配、不听从指挥的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扣10分/次</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13</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没有提前通知而更换人员的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扣10分/起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14</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铁路周边发生放飞风筝，无人机、孔明灯等情况巡查中未及时发现的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扣5分/起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15</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铁路周边发生放飞风筝，无人机、孔明灯等影响列车正常运行的（列车降速、缓行、停车等）</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扣20分/起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16</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铁路周边发生烧荒、防火、放烟花爆竹等情况巡查中未及时发现的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扣5分/起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17</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铁路周边发生烧荒、防火、放烟花爆竹等影响列车正常运行的（列车降速、缓行、停车等）</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扣20分/起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18</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在铁路安全保护区（防护栅栏两侧向外15米范围）内倾倒有害垃圾在巡查中未及时发现的</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扣5分/起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19</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针对低路基区段沿线物防、技防设施被破坏情况未及时发现，经查证</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扣5分/起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20</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闲杂人员通过低路基区段攀爬进沪苏湖线路的，对该低路基区段当班队员予以辞退</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扣5分/起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lang w:bidi="ar"/>
              </w:rPr>
              <w:t xml:space="preserve">21</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503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“四电”设施、疏散通道、铁路桥涵洞及线桥结合部等重点部位被破坏未及时发现的，经查证</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扣5分/起</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r>
        <w:trPr>
          <w:jc w:val="center"/>
          <w:trHeight w:val="454"/>
        </w:trPr>
        <w:tc>
          <w:tcPr>
            <w:gridSpan w:val="3"/>
            <w:shd w:val="clear" w:color="auto" w:fill="auto"/>
            <w:tcBorders>
              <w:top w:val="single" w:color="auto" w:sz="4" w:space="0"/>
              <w:left w:val="single" w:color="auto" w:sz="4" w:space="0"/>
              <w:bottom w:val="single" w:color="auto" w:sz="4" w:space="0"/>
              <w:right w:val="single" w:color="auto" w:sz="4" w:space="0"/>
            </w:tcBorders>
            <w:tcW w:w="7822"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华文宋体" w:cs="华文宋体"/>
                <w:color w:val="auto"/>
                <w:sz w:val="21"/>
                <w:szCs w:val="21"/>
                <w:highlight w:val="none"/>
                <w:lang w:bidi="ar"/>
              </w:rPr>
              <w:t xml:space="preserve">考核得分</w:t>
            </w:r>
            <w:r>
              <w:rPr>
                <w:rFonts w:ascii="华文宋体" w:hAnsi="华文宋体" w:cs="华文宋体"/>
              </w:rPr>
            </w:r>
            <w:r/>
          </w:p>
        </w:tc>
        <w:tc>
          <w:tcPr>
            <w:gridSpan w:val="2"/>
            <w:shd w:val="clear" w:color="auto" w:fill="auto"/>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keepLines w:val="0"/>
              <w:keepNext w:val="0"/>
              <w:pageBreakBefore w:val="0"/>
              <w:spacing w:line="440" w:lineRule="exact"/>
              <w:widowControl w:val="off"/>
              <w:rPr>
                <w:rFonts w:hint="eastAsia" w:ascii="华文宋体" w:hAnsi="华文宋体" w:cs="华文宋体"/>
                <w:color w:val="auto"/>
                <w:sz w:val="21"/>
                <w:szCs w:val="21"/>
                <w:highlight w:val="none"/>
              </w:rPr>
              <w:outlineLvl w:val="9"/>
            </w:pPr>
            <w:r>
              <w:rPr>
                <w:rFonts w:hint="eastAsia" w:ascii="华文宋体" w:hAnsi="华文宋体" w:eastAsia="宋体" w:cs="华文宋体"/>
                <w:color w:val="auto"/>
                <w:sz w:val="21"/>
                <w:szCs w:val="21"/>
                <w:highlight w:val="none"/>
              </w:rPr>
            </w:r>
            <w:r>
              <w:rPr>
                <w:rFonts w:ascii="华文宋体" w:hAnsi="华文宋体" w:cs="华文宋体"/>
              </w:rPr>
            </w:r>
            <w:r/>
          </w:p>
        </w:tc>
      </w:tr>
    </w:tbl>
    <w:p>
      <w:pPr>
        <w:ind w:firstLine="840"/>
        <w:keepLines w:val="0"/>
        <w:keepNext w:val="0"/>
        <w:pageBreakBefore w:val="0"/>
        <w:spacing w:line="440" w:lineRule="exact"/>
        <w:rPr>
          <w:rFonts w:hint="default" w:ascii="Arial" w:hAnsi="Arial"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bidi="ar"/>
        </w:rPr>
        <w:t xml:space="preserve">考核单位（盖章）：</w:t>
      </w:r>
      <w:r>
        <w:rPr>
          <w:rFonts w:hint="eastAsia" w:ascii="宋体" w:hAnsi="宋体" w:eastAsia="宋体" w:cs="Times New Roman"/>
          <w:color w:val="auto"/>
          <w:sz w:val="21"/>
          <w:szCs w:val="21"/>
          <w:highlight w:val="none"/>
          <w:lang w:val="en-US" w:eastAsia="zh-CN" w:bidi="ar"/>
        </w:rPr>
        <w:t xml:space="preserve">                              </w:t>
      </w:r>
      <w:r>
        <w:rPr>
          <w:rFonts w:hint="default" w:ascii="Arial" w:hAnsi="Arial" w:eastAsia="宋体" w:cs="Times New Roman"/>
          <w:color w:val="auto"/>
          <w:sz w:val="21"/>
          <w:szCs w:val="21"/>
          <w:highlight w:val="none"/>
          <w:lang w:val="en-US" w:eastAsia="zh-CN" w:bidi="ar-SA"/>
        </w:rPr>
        <w:t xml:space="preserve"> </w:t>
      </w:r>
      <w:r>
        <w:rPr>
          <w:rFonts w:hint="eastAsia" w:ascii="Arial" w:hAnsi="Arial" w:eastAsia="宋体" w:cs="宋体"/>
          <w:color w:val="auto"/>
          <w:sz w:val="21"/>
          <w:szCs w:val="21"/>
          <w:highlight w:val="none"/>
          <w:lang w:val="en-US" w:eastAsia="zh-CN" w:bidi="ar-SA"/>
        </w:rPr>
        <w:t xml:space="preserve">时间：</w:t>
      </w:r>
      <w:r>
        <w:rPr>
          <w:rFonts w:hint="default" w:ascii="Arial" w:hAnsi="Arial" w:eastAsia="宋体" w:cs="Times New Roman"/>
          <w:color w:val="auto"/>
          <w:sz w:val="21"/>
          <w:szCs w:val="21"/>
          <w:highlight w:val="none"/>
          <w:lang w:val="en-US" w:eastAsia="zh-CN" w:bidi="ar-SA"/>
        </w:rPr>
        <w:t xml:space="preserve">   </w:t>
      </w:r>
      <w:r>
        <w:rPr>
          <w:rFonts w:hint="eastAsia" w:ascii="Arial" w:hAnsi="Arial" w:eastAsia="宋体" w:cs="宋体"/>
          <w:color w:val="auto"/>
          <w:sz w:val="21"/>
          <w:szCs w:val="21"/>
          <w:highlight w:val="none"/>
          <w:lang w:val="en-US" w:eastAsia="zh-CN" w:bidi="ar-SA"/>
        </w:rPr>
        <w:t xml:space="preserve">年</w:t>
      </w:r>
      <w:r>
        <w:rPr>
          <w:rFonts w:hint="default" w:ascii="Arial" w:hAnsi="Arial" w:eastAsia="宋体" w:cs="Times New Roman"/>
          <w:color w:val="auto"/>
          <w:sz w:val="21"/>
          <w:szCs w:val="21"/>
          <w:highlight w:val="none"/>
          <w:lang w:val="en-US" w:eastAsia="zh-CN" w:bidi="ar-SA"/>
        </w:rPr>
        <w:t xml:space="preserve">     </w:t>
      </w:r>
      <w:r>
        <w:rPr>
          <w:rFonts w:hint="eastAsia" w:ascii="Arial" w:hAnsi="Arial" w:eastAsia="宋体" w:cs="宋体"/>
          <w:color w:val="auto"/>
          <w:sz w:val="21"/>
          <w:szCs w:val="21"/>
          <w:highlight w:val="none"/>
          <w:lang w:val="en-US" w:eastAsia="zh-CN" w:bidi="ar-SA"/>
        </w:rPr>
        <w:t xml:space="preserve">月</w:t>
      </w:r>
      <w:r>
        <w:rPr>
          <w:rFonts w:hint="default" w:ascii="Arial" w:hAnsi="Arial" w:eastAsia="宋体" w:cs="Times New Roman"/>
          <w:color w:val="auto"/>
          <w:sz w:val="21"/>
          <w:szCs w:val="21"/>
          <w:highlight w:val="none"/>
          <w:lang w:val="en-US" w:eastAsia="zh-CN" w:bidi="ar-SA"/>
        </w:rPr>
        <w:t xml:space="preserve">    </w:t>
      </w:r>
      <w:r>
        <w:rPr>
          <w:rFonts w:hint="eastAsia" w:ascii="Arial" w:hAnsi="Arial" w:eastAsia="宋体" w:cs="宋体"/>
          <w:color w:val="auto"/>
          <w:sz w:val="21"/>
          <w:szCs w:val="21"/>
          <w:highlight w:val="none"/>
          <w:lang w:val="en-US" w:eastAsia="zh-CN" w:bidi="ar-SA"/>
        </w:rPr>
        <w:t xml:space="preserve">日</w:t>
      </w:r>
      <w:r>
        <w:rPr>
          <w:rFonts w:hint="default" w:ascii="Arial" w:hAnsi="Arial" w:eastAsia="宋体" w:cs="Times New Roman"/>
          <w:color w:val="auto"/>
          <w:sz w:val="21"/>
          <w:szCs w:val="21"/>
          <w:highlight w:val="none"/>
          <w:lang w:val="en-US" w:eastAsia="zh-CN" w:bidi="ar-SA"/>
        </w:rPr>
        <w:t xml:space="preserve"> </w:t>
      </w:r>
      <w:r/>
    </w:p>
    <w:p>
      <w:pPr>
        <w:jc w:val="both"/>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pStyle w:val="944"/>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44"/>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jc w:val="both"/>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t xml:space="preserve">合同附件</w:t>
      </w:r>
      <w:r>
        <w:rPr>
          <w:rFonts w:hint="eastAsia" w:ascii="宋体" w:hAnsi="宋体" w:eastAsia="宋体" w:cs="宋体"/>
          <w:b/>
          <w:szCs w:val="21"/>
          <w:highlight w:val="none"/>
          <w:lang w:val="en-US" w:eastAsia="zh-CN"/>
        </w:rPr>
        <w:t xml:space="preserve">2</w:t>
      </w:r>
      <w:r>
        <w:rPr>
          <w:rFonts w:hint="eastAsia" w:ascii="宋体" w:hAnsi="宋体" w:eastAsia="宋体" w:cs="宋体"/>
          <w:b/>
          <w:szCs w:val="21"/>
          <w:highlight w:val="none"/>
          <w:lang w:eastAsia="zh-CN"/>
        </w:rPr>
        <w:t xml:space="preserve">：履约验收方案</w:t>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t xml:space="preserve">履约验收方案</w:t>
      </w:r>
      <w:r/>
    </w:p>
    <w:p>
      <w:pPr>
        <w:ind w:firstLine="422"/>
        <w:jc w:val="both"/>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t xml:space="preserve">一、验收单位：</w:t>
      </w:r>
      <w:r>
        <w:rPr>
          <w:rFonts w:hint="eastAsia" w:ascii="宋体" w:hAnsi="宋体" w:eastAsia="宋体" w:cs="宋体"/>
          <w:b/>
          <w:bCs/>
          <w:highlight w:val="none"/>
          <w:lang w:eastAsia="zh-CN"/>
        </w:rPr>
        <w:t xml:space="preserve">苏州市公安局吴江分局</w:t>
      </w:r>
      <w:r>
        <w:rPr>
          <w:rFonts w:hint="eastAsia" w:ascii="宋体" w:hAnsi="宋体" w:eastAsia="宋体" w:cs="宋体"/>
          <w:b/>
          <w:bCs/>
          <w:highlight w:val="none"/>
          <w:lang w:eastAsia="zh-CN"/>
        </w:rPr>
      </w:r>
      <w:r/>
    </w:p>
    <w:p>
      <w:pPr>
        <w:ind w:firstLine="422"/>
        <w:jc w:val="both"/>
        <w:keepLines w:val="0"/>
        <w:keepNext w:val="0"/>
        <w:pageBreakBefore w:val="0"/>
        <w:spacing w:line="440" w:lineRule="exact"/>
        <w:widowControl w:val="off"/>
        <w:rPr>
          <w:rFonts w:hint="default"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t xml:space="preserve">二、验收时间：</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lang w:eastAsia="zh-CN"/>
        </w:rPr>
        <w:t xml:space="preserve">年</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lang w:eastAsia="zh-CN"/>
        </w:rPr>
        <w:t xml:space="preserve">  月</w:t>
      </w:r>
      <w:r/>
    </w:p>
    <w:p>
      <w:pPr>
        <w:ind w:firstLine="420"/>
        <w:jc w:val="left"/>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验收内容、标准及程序</w:t>
      </w:r>
      <w:r/>
    </w:p>
    <w:p>
      <w:pPr>
        <w:ind w:firstLine="420"/>
        <w:jc w:val="left"/>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验收工作由</w:t>
      </w:r>
      <w:r>
        <w:rPr>
          <w:rFonts w:hint="eastAsia" w:ascii="宋体" w:hAnsi="宋体" w:eastAsia="宋体" w:cs="Times New Roman"/>
          <w:color w:val="auto"/>
          <w:szCs w:val="21"/>
          <w:highlight w:val="none"/>
          <w:u w:val="single"/>
        </w:rPr>
        <w:t xml:space="preserve">采购单位，成交单位</w:t>
      </w:r>
      <w:r>
        <w:rPr>
          <w:rFonts w:hint="eastAsia" w:ascii="宋体" w:hAnsi="宋体" w:eastAsia="宋体" w:cs="Times New Roman"/>
          <w:color w:val="auto"/>
          <w:szCs w:val="21"/>
          <w:highlight w:val="none"/>
        </w:rPr>
        <w:t xml:space="preserve">参加。验收工作依据招标文件、采购合同等相关规定和要求执行。</w:t>
      </w:r>
      <w:r/>
    </w:p>
    <w:tbl>
      <w:tblPr>
        <w:tblStyle w:val="1443"/>
        <w:tblW w:w="9756"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977"/>
        <w:gridCol w:w="2696"/>
        <w:gridCol w:w="4083"/>
      </w:tblGrid>
      <w:tr>
        <w:trPr>
          <w:trHeight w:val="567"/>
        </w:trPr>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Times New Roman" w:hAnsi="Times New Roman" w:eastAsia="宋体" w:cs="Times New Roman"/>
                <w:color w:val="auto"/>
                <w:sz w:val="21"/>
                <w:szCs w:val="21"/>
                <w:highlight w:val="none"/>
              </w:rPr>
              <w:outlineLvl w:val="9"/>
              <w:suppressLineNumbers w:val="0"/>
            </w:pPr>
            <w:r>
              <w:rPr>
                <w:rFonts w:hint="eastAsia" w:ascii="宋体" w:hAnsi="宋体" w:eastAsia="宋体" w:cs="Times New Roman"/>
                <w:color w:val="auto"/>
                <w:sz w:val="21"/>
                <w:szCs w:val="21"/>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269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rPr>
              <w:outlineLvl w:val="9"/>
              <w:suppressLineNumbers w:val="0"/>
            </w:pPr>
            <w:r>
              <w:rPr>
                <w:rFonts w:hint="eastAsia" w:ascii="宋体" w:hAnsi="宋体" w:eastAsia="宋体" w:cs="Times New Roman"/>
                <w:color w:val="auto"/>
                <w:sz w:val="21"/>
                <w:szCs w:val="21"/>
                <w:highlight w:val="none"/>
              </w:rPr>
              <w:t xml:space="preserve">相关资质证书</w:t>
            </w:r>
            <w:r/>
          </w:p>
        </w:tc>
        <w:tc>
          <w:tcPr>
            <w:tcBorders>
              <w:top w:val="single" w:color="auto" w:sz="4" w:space="0"/>
              <w:left w:val="single" w:color="auto" w:sz="4" w:space="0"/>
              <w:bottom w:val="single" w:color="auto" w:sz="4" w:space="0"/>
              <w:right w:val="single" w:color="auto" w:sz="4" w:space="0"/>
            </w:tcBorders>
            <w:tcW w:w="4083"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rPr>
              <w:outlineLvl w:val="9"/>
              <w:suppressLineNumbers w:val="0"/>
            </w:pPr>
            <w:r>
              <w:rPr>
                <w:rFonts w:hint="eastAsia" w:ascii="宋体" w:hAnsi="宋体" w:eastAsia="宋体" w:cs="Times New Roman"/>
                <w:color w:val="auto"/>
                <w:sz w:val="21"/>
                <w:szCs w:val="21"/>
                <w:highlight w:val="none"/>
              </w:rPr>
              <w:t xml:space="preserve">服务人员身份证</w:t>
            </w:r>
            <w:r/>
          </w:p>
        </w:tc>
      </w:tr>
      <w:tr>
        <w:trPr>
          <w:trHeight w:val="1134"/>
        </w:trPr>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377"/>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11"/>
                <w:sz w:val="21"/>
                <w:szCs w:val="21"/>
                <w:highlight w:val="none"/>
                <w:lang w:val="en-US" w:eastAsia="zh-CN" w:bidi="ar-SA"/>
              </w:rPr>
              <w:t xml:space="preserve">  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7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696" w:type="dxa"/>
            <w:vAlign w:val="center"/>
            <w:textDirection w:val="lrTb"/>
            <w:noWrap w:val="false"/>
          </w:tcPr>
          <w:p>
            <w:pPr>
              <w:ind w:left="0" w:right="377"/>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49"/>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4083" w:type="dxa"/>
            <w:vAlign w:val="center"/>
            <w:textDirection w:val="lrTb"/>
            <w:noWrap w:val="false"/>
          </w:tcPr>
          <w:p>
            <w:pPr>
              <w:ind w:left="0" w:right="377"/>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11"/>
                <w:sz w:val="21"/>
                <w:szCs w:val="21"/>
                <w:highlight w:val="none"/>
                <w:lang w:val="en-US" w:eastAsia="zh-CN" w:bidi="ar-SA"/>
              </w:rPr>
              <w:t xml:space="preserve">  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66"/>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bidi="ar-SA"/>
              </w:rPr>
              <w:outlineLvl w:val="9"/>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r>
    </w:tbl>
    <w:p>
      <w:pPr>
        <w:ind w:firstLine="422"/>
        <w:jc w:val="left"/>
        <w:keepLines w:val="0"/>
        <w:keepNext w:val="0"/>
        <w:pageBreakBefore w:val="0"/>
        <w:spacing w:line="440" w:lineRule="exact"/>
        <w:widowControl/>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rPr>
        <w:t xml:space="preserve">三、验收标准</w:t>
      </w:r>
      <w:r>
        <w:rPr>
          <w:rFonts w:hint="eastAsia" w:ascii="宋体" w:hAnsi="宋体" w:eastAsia="宋体" w:cs="Times New Roman"/>
          <w:b/>
          <w:bCs/>
          <w:color w:val="auto"/>
          <w:szCs w:val="21"/>
          <w:highlight w:val="none"/>
          <w:lang w:eastAsia="zh-CN"/>
        </w:rPr>
        <w:t xml:space="preserve">（</w:t>
      </w:r>
      <w:r>
        <w:rPr>
          <w:rFonts w:hint="eastAsia" w:ascii="Times New Roman" w:hAnsi="Times New Roman" w:eastAsia="宋体" w:cs="Times New Roman"/>
          <w:b/>
          <w:bCs/>
          <w:color w:val="auto"/>
          <w:spacing w:val="-1"/>
          <w:sz w:val="21"/>
          <w:szCs w:val="21"/>
          <w:highlight w:val="none"/>
        </w:rPr>
        <w:t xml:space="preserve">验收内容</w:t>
      </w:r>
      <w:r>
        <w:rPr>
          <w:rFonts w:hint="eastAsia" w:ascii="宋体" w:hAnsi="宋体" w:eastAsia="宋体" w:cs="Times New Roman"/>
          <w:b/>
          <w:bCs/>
          <w:color w:val="auto"/>
          <w:szCs w:val="21"/>
          <w:highlight w:val="none"/>
          <w:lang w:eastAsia="zh-CN"/>
        </w:rPr>
        <w:t xml:space="preserve">）</w:t>
      </w:r>
      <w:r/>
    </w:p>
    <w:tbl>
      <w:tblPr>
        <w:tblStyle w:val="1443"/>
        <w:tblW w:w="9756"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26"/>
        <w:gridCol w:w="1626"/>
        <w:gridCol w:w="1626"/>
        <w:gridCol w:w="1626"/>
        <w:gridCol w:w="1626"/>
        <w:gridCol w:w="1626"/>
      </w:tblGrid>
      <w:tr>
        <w:trPr>
          <w:trHeight w:val="1134"/>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服务质量</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服务进度</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人员、设备 配备情况</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行业、安全标准</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项目需求、服务承诺</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合同履约时间、地点、方式</w:t>
            </w:r>
            <w:r/>
          </w:p>
        </w:tc>
      </w:tr>
      <w:tr>
        <w:trPr>
          <w:trHeight w:val="1134"/>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pageBreakBefore w:val="0"/>
              <w:spacing w:beforeAutospacing="0" w:after="0" w:afterAutospacing="0" w:line="440" w:lineRule="exact"/>
              <w:widowControl w:val="off"/>
              <w:rPr>
                <w:rFonts w:hint="eastAsia"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合  格口</w:t>
            </w:r>
            <w:r/>
          </w:p>
          <w:p>
            <w:pPr>
              <w:ind w:left="0" w:right="0"/>
              <w:jc w:val="center"/>
              <w:keepLines w:val="0"/>
              <w:keepNext w:val="0"/>
              <w:pageBreakBefore w:val="0"/>
              <w:spacing w:beforeAutospacing="0" w:after="0" w:afterAutospacing="0" w:line="440" w:lineRule="exact"/>
              <w:widowControl w:val="off"/>
              <w:rPr>
                <w:rFonts w:hint="default" w:ascii="宋体" w:hAnsi="宋体" w:eastAsia="宋体" w:cs="Times New Roman"/>
                <w:color w:val="auto"/>
                <w:sz w:val="21"/>
                <w:szCs w:val="21"/>
                <w:highlight w:val="none"/>
                <w:lang w:val="en-US" w:eastAsia="zh-CN"/>
              </w:rPr>
              <w:outlineLvl w:val="9"/>
              <w:suppressLineNumbers w:val="0"/>
            </w:pPr>
            <w:r>
              <w:rPr>
                <w:rFonts w:hint="eastAsia" w:ascii="宋体" w:hAnsi="宋体" w:eastAsia="宋体" w:cs="Times New Roman"/>
                <w:color w:val="auto"/>
                <w:sz w:val="21"/>
                <w:szCs w:val="21"/>
                <w:highlight w:val="none"/>
                <w:lang w:val="en-US" w:eastAsia="zh-CN"/>
              </w:rPr>
              <w:t xml:space="preserve">不合格口</w:t>
            </w:r>
            <w:r/>
          </w:p>
        </w:tc>
      </w:tr>
    </w:tbl>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44"/>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44"/>
        <w:rPr>
          <w:rFonts w:hint="eastAsia"/>
          <w:highlight w:val="none"/>
          <w:lang w:eastAsia="zh-CN"/>
        </w:rPr>
      </w:pPr>
      <w:r>
        <w:rPr>
          <w:rFonts w:hint="eastAsia"/>
          <w:highlight w:val="none"/>
          <w:lang w:eastAsia="zh-CN"/>
        </w:rPr>
      </w:r>
      <w:r/>
    </w:p>
    <w:p>
      <w:pPr>
        <w:jc w:val="center"/>
        <w:keepLines w:val="0"/>
        <w:keepNext w:val="0"/>
        <w:pageBreakBefore w:val="0"/>
        <w:spacing w:line="440" w:lineRule="exact"/>
        <w:widowControl w:val="off"/>
        <w:rPr>
          <w:rFonts w:hint="eastAsia" w:ascii="宋体" w:hAnsi="宋体" w:eastAsia="宋体" w:cs="宋体"/>
          <w:b/>
          <w:szCs w:val="21"/>
          <w:highlight w:val="none"/>
          <w:lang w:eastAsia="zh-CN"/>
        </w:rPr>
        <w:outlineLvl w:val="9"/>
      </w:pPr>
      <w:r>
        <w:rPr>
          <w:rFonts w:hint="eastAsia" w:ascii="宋体" w:hAnsi="宋体" w:eastAsia="宋体" w:cs="宋体"/>
          <w:b/>
          <w:szCs w:val="21"/>
          <w:highlight w:val="none"/>
          <w:lang w:eastAsia="zh-CN"/>
        </w:rPr>
      </w:r>
      <w:r/>
    </w:p>
    <w:p>
      <w:pPr>
        <w:spacing w:line="440" w:lineRule="exact"/>
        <w:tabs>
          <w:tab w:val="left" w:pos="520" w:leader="none"/>
          <w:tab w:val="left" w:pos="780" w:leader="none"/>
          <w:tab w:val="left" w:pos="1040" w:leader="none"/>
        </w:tabs>
        <w:rPr>
          <w:rFonts w:hint="eastAsia" w:ascii="宋体" w:hAnsi="宋体" w:cs="宋体"/>
          <w:b/>
          <w:bCs/>
          <w:color w:val="000000"/>
          <w:szCs w:val="21"/>
          <w:highlight w:val="none"/>
          <w:lang w:eastAsia="zh-CN"/>
        </w:rPr>
        <w:outlineLvl w:val="1"/>
      </w:pPr>
      <w:r>
        <w:rPr>
          <w:rFonts w:hint="eastAsia" w:ascii="宋体" w:hAnsi="宋体" w:cs="宋体"/>
          <w:b/>
          <w:bCs/>
          <w:color w:val="000000"/>
          <w:szCs w:val="21"/>
          <w:highlight w:val="none"/>
          <w:lang w:eastAsia="zh-CN"/>
        </w:rPr>
      </w:r>
      <w:r/>
    </w:p>
    <w:p>
      <w:pPr>
        <w:pStyle w:val="1246"/>
        <w:numPr>
          <w:ilvl w:val="0"/>
          <w:numId w:val="12"/>
        </w:numPr>
        <w:spacing w:before="0" w:after="0" w:line="360" w:lineRule="auto"/>
        <w:rPr>
          <w:rFonts w:cs="宋体"/>
          <w:b/>
          <w:bCs/>
          <w:color w:val="000000" w:themeColor="text1"/>
          <w:sz w:val="32"/>
          <w:szCs w:val="32"/>
          <w:highlight w:val="none"/>
        </w:rPr>
      </w:pPr>
      <w:r>
        <w:rPr>
          <w:rFonts w:hint="eastAsia" w:cs="宋体"/>
          <w:b/>
          <w:bCs/>
          <w:color w:val="000000" w:themeColor="text1"/>
          <w:sz w:val="32"/>
          <w:szCs w:val="32"/>
          <w:highlight w:val="none"/>
        </w:rPr>
        <w:t xml:space="preserve">附件格式</w:t>
      </w:r>
      <w:bookmarkEnd w:id="73"/>
      <w:r/>
      <w:bookmarkEnd w:id="74"/>
      <w:r/>
      <w:bookmarkEnd w:id="75"/>
      <w:r/>
      <w:bookmarkEnd w:id="76"/>
      <w:r/>
      <w:bookmarkEnd w:id="77"/>
      <w:r/>
      <w:bookmarkEnd w:id="78"/>
      <w:r/>
      <w:r/>
    </w:p>
    <w:p>
      <w:pPr>
        <w:spacing w:line="360" w:lineRule="auto"/>
        <w:rPr>
          <w:rFonts w:ascii="宋体" w:hAnsi="宋体" w:cs="宋体"/>
          <w:b/>
          <w:bCs/>
          <w:color w:val="000000" w:themeColor="text1"/>
          <w:spacing w:val="20"/>
          <w:highlight w:val="none"/>
        </w:rPr>
      </w:pPr>
      <w:r>
        <w:rPr>
          <w:rFonts w:hint="eastAsia" w:ascii="宋体" w:hAnsi="宋体" w:cs="宋体"/>
          <w:b/>
          <w:bCs/>
          <w:color w:val="000000" w:themeColor="text1"/>
          <w:highlight w:val="none"/>
        </w:rPr>
        <w:t xml:space="preserve">附件1、</w:t>
      </w:r>
      <w:r>
        <w:rPr>
          <w:rFonts w:hint="eastAsia" w:ascii="宋体" w:hAnsi="宋体" w:cs="宋体"/>
          <w:b/>
          <w:bCs/>
          <w:color w:val="000000" w:themeColor="text1"/>
          <w:spacing w:val="20"/>
          <w:highlight w:val="none"/>
        </w:rPr>
        <w:t xml:space="preserve">磋商声明书</w:t>
      </w:r>
      <w:r/>
    </w:p>
    <w:p>
      <w:pPr>
        <w:jc w:val="center"/>
        <w:spacing w:line="440" w:lineRule="exact"/>
        <w:rPr>
          <w:rFonts w:ascii="宋体" w:hAnsi="宋体" w:cs="宋体"/>
          <w:b/>
          <w:bCs/>
          <w:color w:val="000000" w:themeColor="text1"/>
          <w:spacing w:val="20"/>
          <w:highlight w:val="none"/>
        </w:rPr>
      </w:pPr>
      <w:r>
        <w:rPr>
          <w:rFonts w:hint="eastAsia" w:ascii="宋体" w:hAnsi="宋体" w:cs="宋体"/>
          <w:b/>
          <w:bCs/>
          <w:color w:val="000000" w:themeColor="text1"/>
          <w:spacing w:val="20"/>
          <w:highlight w:val="none"/>
        </w:rPr>
        <w:t xml:space="preserve">磋商声明书</w:t>
      </w:r>
      <w:r/>
    </w:p>
    <w:p>
      <w:pPr>
        <w:spacing w:line="440" w:lineRule="exact"/>
        <w:rPr>
          <w:rFonts w:ascii="宋体" w:hAnsi="宋体" w:cs="宋体"/>
          <w:color w:val="000000" w:themeColor="text1"/>
          <w:highlight w:val="none"/>
        </w:rPr>
      </w:pPr>
      <w:r>
        <w:rPr>
          <w:rFonts w:hint="eastAsia" w:ascii="宋体" w:hAnsi="宋体" w:cs="宋体"/>
          <w:color w:val="000000" w:themeColor="text1"/>
          <w:highlight w:val="none"/>
          <w:u w:val="single"/>
        </w:rPr>
        <w:t xml:space="preserve">苏州欣禾诚工程咨询服务有限公司</w:t>
      </w:r>
      <w:r>
        <w:rPr>
          <w:rFonts w:hint="eastAsia" w:ascii="宋体" w:hAnsi="宋体" w:cs="宋体"/>
          <w:color w:val="000000" w:themeColor="text1"/>
          <w:highlight w:val="none"/>
        </w:rPr>
        <w:t xml:space="preserve">：</w:t>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我们收到你们</w:t>
      </w:r>
      <w:r>
        <w:rPr>
          <w:rFonts w:hint="eastAsia" w:ascii="宋体" w:hAnsi="宋体" w:cs="宋体"/>
          <w:bCs/>
          <w:color w:val="000000" w:themeColor="text1"/>
          <w:szCs w:val="22"/>
          <w:highlight w:val="none"/>
          <w:u w:val="single"/>
          <w:lang w:eastAsia="zh-CN"/>
        </w:rPr>
        <w:t xml:space="preserve">JSZC-320509-SXHC-C2026-0015</w:t>
      </w:r>
      <w:r>
        <w:rPr>
          <w:rFonts w:hint="eastAsia" w:ascii="宋体" w:hAnsi="宋体" w:cs="宋体"/>
          <w:bCs/>
          <w:color w:val="000000" w:themeColor="text1"/>
          <w:szCs w:val="22"/>
          <w:highlight w:val="none"/>
        </w:rPr>
        <w:t xml:space="preserve">号</w:t>
      </w:r>
      <w:r>
        <w:rPr>
          <w:rFonts w:hint="eastAsia" w:ascii="宋体" w:hAnsi="宋体" w:cs="宋体"/>
          <w:color w:val="000000" w:themeColor="text1"/>
          <w:highlight w:val="none"/>
        </w:rPr>
        <w:t xml:space="preserve">磋商采购文件，经仔细阅读和研究，我们决定参加磋商。</w:t>
      </w:r>
      <w:r/>
    </w:p>
    <w:p>
      <w:pPr>
        <w:ind w:firstLine="420"/>
        <w:spacing w:line="440" w:lineRule="exact"/>
        <w:rPr>
          <w:rFonts w:ascii="宋体" w:hAnsi="宋体" w:cs="宋体"/>
          <w:color w:val="000000" w:themeColor="text1"/>
          <w:highlight w:val="none"/>
          <w:lang w:val="zh-CN"/>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lang w:val="en-US" w:eastAsia="zh-CN"/>
        </w:rPr>
        <w:t xml:space="preserve">.</w:t>
      </w:r>
      <w:r>
        <w:rPr>
          <w:rFonts w:hint="eastAsia" w:ascii="宋体" w:hAnsi="宋体" w:cs="宋体"/>
          <w:color w:val="000000" w:themeColor="text1"/>
          <w:highlight w:val="none"/>
        </w:rPr>
        <w:t xml:space="preserve">我们愿意按照采购文件的一切要求，提供本项目服务，磋商响应报价包含</w:t>
      </w:r>
      <w:r>
        <w:rPr>
          <w:rFonts w:hint="eastAsia" w:ascii="宋体" w:hAnsi="宋体" w:cs="宋体"/>
          <w:color w:val="000000" w:themeColor="text1"/>
          <w:highlight w:val="none"/>
        </w:rPr>
        <w:t xml:space="preserve">完成本项目服务所需全部费用。</w:t>
      </w:r>
      <w:r>
        <w:rPr>
          <w:rFonts w:hint="eastAsia" w:ascii="宋体" w:hAnsi="宋体" w:cs="宋体"/>
          <w:color w:val="000000" w:themeColor="text1"/>
          <w:highlight w:val="none"/>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lang w:val="zh-CN"/>
        </w:rPr>
        <w:t xml:space="preserve">2</w:t>
      </w:r>
      <w:r>
        <w:rPr>
          <w:rFonts w:hint="eastAsia" w:ascii="宋体" w:hAnsi="宋体" w:cs="宋体"/>
          <w:color w:val="000000" w:themeColor="text1"/>
          <w:highlight w:val="none"/>
          <w:lang w:val="en-US" w:eastAsia="zh-CN"/>
        </w:rPr>
        <w:t xml:space="preserve">.</w:t>
      </w:r>
      <w:r>
        <w:rPr>
          <w:rFonts w:hint="eastAsia" w:ascii="宋体" w:hAnsi="宋体" w:cs="宋体"/>
          <w:color w:val="000000" w:themeColor="text1"/>
          <w:highlight w:val="none"/>
          <w:lang w:val="zh-CN"/>
        </w:rPr>
        <w:t xml:space="preserve">如果我们的投标被接受，我们将严格履行采购文件中规定的每一项要求，保证按期、按质、按量履行合同义务，完成</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项目的全部服务工作</w:t>
      </w:r>
      <w:r>
        <w:rPr>
          <w:rFonts w:hint="eastAsia" w:ascii="宋体" w:hAnsi="宋体" w:cs="宋体"/>
          <w:color w:val="000000" w:themeColor="text1"/>
          <w:szCs w:val="21"/>
          <w:highlight w:val="none"/>
        </w:rPr>
        <w:t xml:space="preserve">。</w:t>
      </w:r>
      <w:r/>
    </w:p>
    <w:p>
      <w:pPr>
        <w:ind w:firstLine="420"/>
        <w:spacing w:line="440" w:lineRule="exact"/>
        <w:rPr>
          <w:rFonts w:ascii="宋体" w:hAnsi="宋体" w:cs="宋体"/>
          <w:color w:val="000000" w:themeColor="text1"/>
          <w:highlight w:val="none"/>
          <w:lang w:val="zh-CN"/>
        </w:rPr>
      </w:pPr>
      <w:r>
        <w:rPr>
          <w:rFonts w:hint="eastAsia" w:ascii="宋体" w:hAnsi="宋体" w:cs="宋体"/>
          <w:color w:val="000000" w:themeColor="text1"/>
          <w:highlight w:val="none"/>
          <w:lang w:val="zh-CN"/>
        </w:rPr>
        <w:t xml:space="preserve">3</w:t>
      </w:r>
      <w:r>
        <w:rPr>
          <w:rFonts w:hint="eastAsia" w:ascii="宋体" w:hAnsi="宋体" w:cs="宋体"/>
          <w:color w:val="000000" w:themeColor="text1"/>
          <w:highlight w:val="none"/>
          <w:lang w:val="en-US" w:eastAsia="zh-CN"/>
        </w:rPr>
        <w:t xml:space="preserve">.</w:t>
      </w:r>
      <w:r>
        <w:rPr>
          <w:rFonts w:hint="eastAsia" w:ascii="宋体" w:hAnsi="宋体" w:cs="宋体"/>
          <w:color w:val="000000" w:themeColor="text1"/>
          <w:highlight w:val="none"/>
          <w:lang w:val="zh-CN"/>
        </w:rPr>
        <w:t xml:space="preserve">我们同意按采购文件中的规定，本</w:t>
      </w:r>
      <w:r>
        <w:rPr>
          <w:rFonts w:hint="eastAsia" w:ascii="宋体" w:hAnsi="宋体" w:cs="宋体"/>
          <w:color w:val="000000" w:themeColor="text1"/>
          <w:highlight w:val="none"/>
        </w:rPr>
        <w:t xml:space="preserve">响应文件</w:t>
      </w:r>
      <w:r>
        <w:rPr>
          <w:rFonts w:hint="eastAsia" w:ascii="宋体" w:hAnsi="宋体" w:cs="宋体"/>
          <w:color w:val="000000" w:themeColor="text1"/>
          <w:highlight w:val="none"/>
          <w:lang w:val="zh-CN"/>
        </w:rPr>
        <w:t xml:space="preserve">的有效期限为开标后90天。</w:t>
      </w:r>
      <w:r/>
    </w:p>
    <w:p>
      <w:pPr>
        <w:ind w:firstLine="420"/>
        <w:spacing w:line="440" w:lineRule="exact"/>
        <w:rPr>
          <w:rFonts w:ascii="宋体" w:hAnsi="宋体" w:cs="宋体"/>
          <w:color w:val="000000" w:themeColor="text1"/>
          <w:highlight w:val="none"/>
          <w:lang w:val="zh-CN"/>
        </w:rPr>
      </w:pPr>
      <w:r>
        <w:rPr>
          <w:rFonts w:hint="eastAsia" w:ascii="宋体" w:hAnsi="宋体" w:cs="宋体"/>
          <w:color w:val="000000" w:themeColor="text1"/>
          <w:highlight w:val="none"/>
          <w:lang w:val="zh-CN"/>
        </w:rPr>
        <w:t xml:space="preserve">4</w:t>
      </w:r>
      <w:r>
        <w:rPr>
          <w:rFonts w:hint="eastAsia" w:ascii="宋体" w:hAnsi="宋体" w:cs="宋体"/>
          <w:color w:val="000000" w:themeColor="text1"/>
          <w:highlight w:val="none"/>
          <w:lang w:val="en-US" w:eastAsia="zh-CN"/>
        </w:rPr>
        <w:t xml:space="preserve">.</w:t>
      </w:r>
      <w:r>
        <w:rPr>
          <w:rFonts w:hint="eastAsia" w:ascii="宋体" w:hAnsi="宋体" w:cs="宋体"/>
          <w:color w:val="000000" w:themeColor="text1"/>
          <w:highlight w:val="none"/>
          <w:lang w:val="zh-CN"/>
        </w:rPr>
        <w:t xml:space="preserve">我们愿意提供</w:t>
      </w:r>
      <w:r>
        <w:rPr>
          <w:rFonts w:hint="eastAsia" w:ascii="宋体" w:hAnsi="宋体" w:cs="宋体"/>
          <w:color w:val="000000" w:themeColor="text1"/>
          <w:highlight w:val="none"/>
        </w:rPr>
        <w:t xml:space="preserve">采购单位</w:t>
      </w:r>
      <w:r>
        <w:rPr>
          <w:rFonts w:hint="eastAsia" w:ascii="宋体" w:hAnsi="宋体" w:cs="宋体"/>
          <w:color w:val="000000" w:themeColor="text1"/>
          <w:highlight w:val="none"/>
          <w:lang w:val="zh-CN"/>
        </w:rPr>
        <w:t xml:space="preserve">在采购文件中要求的所有资料，也同意向贵方提供贵方可能另外要求的与其投标有关的任何证据或资料。</w:t>
      </w:r>
      <w:r/>
    </w:p>
    <w:p>
      <w:pPr>
        <w:ind w:firstLine="420"/>
        <w:spacing w:line="440" w:lineRule="exact"/>
        <w:rPr>
          <w:rFonts w:ascii="宋体" w:hAnsi="宋体" w:cs="宋体"/>
          <w:color w:val="000000" w:themeColor="text1"/>
          <w:highlight w:val="none"/>
          <w:lang w:val="zh-CN"/>
        </w:rPr>
      </w:pPr>
      <w:r>
        <w:rPr>
          <w:rFonts w:hint="eastAsia" w:ascii="宋体" w:hAnsi="宋体" w:cs="宋体"/>
          <w:color w:val="000000" w:themeColor="text1"/>
          <w:highlight w:val="none"/>
          <w:lang w:val="en-US" w:eastAsia="zh-CN"/>
        </w:rPr>
        <w:t xml:space="preserve">5.</w:t>
      </w:r>
      <w:r>
        <w:rPr>
          <w:rFonts w:hint="eastAsia" w:ascii="宋体" w:hAnsi="宋体" w:cs="宋体"/>
          <w:color w:val="000000" w:themeColor="text1"/>
          <w:highlight w:val="none"/>
          <w:lang w:val="zh-CN"/>
        </w:rPr>
        <w:t xml:space="preserve">我们承诺该项投标在开标后的全过程中保持有效，不做任何更改和变动。我们同意</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后若不履行响应文件的内容要求和各项承诺及义务的即被视为违约，其</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资格将被取消。</w:t>
      </w:r>
      <w:r/>
    </w:p>
    <w:p>
      <w:pPr>
        <w:ind w:firstLine="420"/>
        <w:spacing w:line="440" w:lineRule="exact"/>
        <w:rPr>
          <w:rFonts w:ascii="宋体" w:hAnsi="宋体" w:cs="宋体"/>
          <w:color w:val="000000" w:themeColor="text1"/>
          <w:highlight w:val="none"/>
          <w:lang w:val="zh-CN"/>
        </w:rPr>
      </w:pPr>
      <w:r>
        <w:rPr>
          <w:rFonts w:hint="eastAsia" w:ascii="宋体" w:hAnsi="宋体" w:cs="宋体"/>
          <w:color w:val="000000" w:themeColor="text1"/>
          <w:highlight w:val="none"/>
          <w:lang w:val="en-US" w:eastAsia="zh-CN"/>
        </w:rPr>
        <w:t xml:space="preserve">6.</w:t>
      </w:r>
      <w:r>
        <w:rPr>
          <w:rFonts w:hint="eastAsia" w:ascii="宋体" w:hAnsi="宋体" w:cs="宋体"/>
          <w:color w:val="000000" w:themeColor="text1"/>
          <w:highlight w:val="none"/>
          <w:lang w:val="zh-CN"/>
        </w:rPr>
        <w:t xml:space="preserve">我们同意</w:t>
      </w:r>
      <w:r>
        <w:rPr>
          <w:rFonts w:hint="eastAsia" w:ascii="宋体" w:hAnsi="宋体" w:cs="宋体"/>
          <w:color w:val="000000" w:themeColor="text1"/>
          <w:highlight w:val="none"/>
        </w:rPr>
        <w:t xml:space="preserve">成交后</w:t>
      </w:r>
      <w:r>
        <w:rPr>
          <w:rFonts w:hint="eastAsia" w:ascii="宋体" w:hAnsi="宋体" w:cs="宋体"/>
          <w:color w:val="000000" w:themeColor="text1"/>
          <w:highlight w:val="none"/>
          <w:lang w:val="zh-CN"/>
        </w:rPr>
        <w:t xml:space="preserve">若无法按约定条款履行义务等行为，采购单位有权取消我们的</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资格，并可就因我方未能履约而导致采购方损失的向我方进行索赔。</w:t>
      </w:r>
      <w:r/>
    </w:p>
    <w:p>
      <w:pPr>
        <w:ind w:firstLine="420"/>
        <w:spacing w:line="440" w:lineRule="exact"/>
        <w:rPr>
          <w:rFonts w:ascii="宋体" w:hAnsi="宋体" w:cs="宋体"/>
          <w:color w:val="000000" w:themeColor="text1"/>
          <w:highlight w:val="none"/>
          <w:lang w:val="zh-CN"/>
        </w:rPr>
      </w:pPr>
      <w:r>
        <w:rPr>
          <w:rFonts w:hint="eastAsia" w:ascii="宋体" w:hAnsi="宋体" w:cs="宋体"/>
          <w:color w:val="000000" w:themeColor="text1"/>
          <w:highlight w:val="none"/>
          <w:lang w:val="en-US" w:eastAsia="zh-CN"/>
        </w:rPr>
        <w:t xml:space="preserve">7.</w:t>
      </w:r>
      <w:r>
        <w:rPr>
          <w:rFonts w:hint="eastAsia" w:ascii="宋体" w:hAnsi="宋体" w:cs="宋体"/>
          <w:color w:val="000000" w:themeColor="text1"/>
          <w:highlight w:val="none"/>
          <w:lang w:val="zh-CN"/>
        </w:rPr>
        <w:t xml:space="preserve">我们保证全部响应文件内容真实有效，若有虚假，我公司愿意承担与此相关的一切责任。</w:t>
      </w:r>
      <w:r/>
    </w:p>
    <w:p>
      <w:pPr>
        <w:ind w:firstLine="420"/>
        <w:spacing w:line="440" w:lineRule="exact"/>
        <w:rPr>
          <w:rFonts w:ascii="宋体" w:hAnsi="宋体" w:cs="宋体"/>
          <w:color w:val="000000" w:themeColor="text1"/>
          <w:highlight w:val="none"/>
          <w:lang w:val="zh-CN"/>
        </w:rPr>
      </w:pPr>
      <w:r>
        <w:rPr>
          <w:rFonts w:hint="eastAsia" w:ascii="宋体" w:hAnsi="宋体" w:cs="宋体"/>
          <w:color w:val="000000" w:themeColor="text1"/>
          <w:highlight w:val="none"/>
          <w:lang w:val="en-US" w:eastAsia="zh-CN"/>
        </w:rPr>
        <w:t xml:space="preserve">8.</w:t>
      </w:r>
      <w:r>
        <w:rPr>
          <w:rFonts w:hint="eastAsia" w:ascii="宋体" w:hAnsi="宋体" w:cs="宋体"/>
          <w:color w:val="000000" w:themeColor="text1"/>
          <w:highlight w:val="none"/>
          <w:lang w:val="zh-CN"/>
        </w:rPr>
        <w:t xml:space="preserve">与本投标有关的通讯地址：</w:t>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单位： </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联系人：</w:t>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地址： </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邮政编码：</w:t>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联系电话：</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 传真：</w:t>
      </w:r>
      <w:r/>
    </w:p>
    <w:p>
      <w:pPr>
        <w:ind w:firstLine="48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ind w:firstLine="480"/>
        <w:spacing w:line="440" w:lineRule="exact"/>
        <w:rPr>
          <w:rFonts w:hint="eastAsia"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ind w:firstLine="48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年     月     日</w:t>
      </w:r>
      <w:r/>
    </w:p>
    <w:p>
      <w:pPr>
        <w:pStyle w:val="951"/>
        <w:ind w:firstLine="0"/>
        <w:pageBreakBefore/>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附件2、（磋商响应单位）法定代表人授权委托书</w:t>
      </w:r>
      <w:r/>
    </w:p>
    <w:p>
      <w:pPr>
        <w:pStyle w:val="951"/>
        <w:jc w:val="center"/>
        <w:spacing w:line="360" w:lineRule="auto"/>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p>
    <w:p>
      <w:pPr>
        <w:pStyle w:val="951"/>
        <w:ind w:left="0" w:firstLine="0"/>
        <w:jc w:val="center"/>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法定代表人授权委托书</w:t>
      </w:r>
      <w:r/>
    </w:p>
    <w:p>
      <w:pPr>
        <w:pStyle w:val="951"/>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951"/>
        <w:ind w:firstLine="420"/>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本授权委托书声明：我</w:t>
      </w:r>
      <w:r>
        <w:rPr>
          <w:rFonts w:hint="eastAsia" w:ascii="宋体" w:hAnsi="宋体" w:eastAsia="宋体" w:cs="宋体"/>
          <w:color w:val="000000" w:themeColor="text1"/>
          <w:sz w:val="21"/>
          <w:szCs w:val="21"/>
          <w:highlight w:val="none"/>
          <w:u w:val="single"/>
        </w:rPr>
        <w:t xml:space="preserve"> （姓名） </w:t>
      </w:r>
      <w:r>
        <w:rPr>
          <w:rFonts w:hint="eastAsia" w:ascii="宋体" w:hAnsi="宋体" w:eastAsia="宋体" w:cs="宋体"/>
          <w:color w:val="000000" w:themeColor="text1"/>
          <w:sz w:val="21"/>
          <w:szCs w:val="21"/>
          <w:highlight w:val="none"/>
        </w:rPr>
        <w:t xml:space="preserve">系</w:t>
      </w:r>
      <w:r>
        <w:rPr>
          <w:rFonts w:hint="eastAsia" w:ascii="宋体" w:hAnsi="宋体" w:eastAsia="宋体" w:cs="宋体"/>
          <w:color w:val="000000" w:themeColor="text1"/>
          <w:sz w:val="21"/>
          <w:szCs w:val="21"/>
          <w:highlight w:val="none"/>
          <w:u w:val="single"/>
        </w:rPr>
        <w:t xml:space="preserve">（磋商响应单位名称）</w:t>
      </w:r>
      <w:r>
        <w:rPr>
          <w:rFonts w:hint="eastAsia" w:ascii="宋体" w:hAnsi="宋体" w:eastAsia="宋体" w:cs="宋体"/>
          <w:color w:val="000000" w:themeColor="text1"/>
          <w:sz w:val="21"/>
          <w:szCs w:val="21"/>
          <w:highlight w:val="none"/>
        </w:rPr>
        <w:t xml:space="preserve">的法定代表人，现授权委托</w:t>
      </w:r>
      <w:r>
        <w:rPr>
          <w:rFonts w:hint="eastAsia" w:ascii="宋体" w:hAnsi="宋体" w:eastAsia="宋体" w:cs="宋体"/>
          <w:color w:val="000000" w:themeColor="text1"/>
          <w:sz w:val="21"/>
          <w:szCs w:val="21"/>
          <w:highlight w:val="none"/>
          <w:u w:val="single"/>
        </w:rPr>
        <w:t xml:space="preserve"> （姓名）</w:t>
      </w:r>
      <w:r>
        <w:rPr>
          <w:rFonts w:hint="eastAsia" w:ascii="宋体" w:hAnsi="宋体" w:eastAsia="宋体" w:cs="宋体"/>
          <w:color w:val="000000" w:themeColor="text1"/>
          <w:sz w:val="21"/>
          <w:szCs w:val="21"/>
          <w:highlight w:val="none"/>
        </w:rPr>
        <w:t xml:space="preserve"> 为我公司委托代理人，以本公司的名义参加</w:t>
      </w:r>
      <w:r>
        <w:rPr>
          <w:rFonts w:hint="eastAsia" w:ascii="宋体" w:hAnsi="宋体" w:eastAsia="宋体" w:cs="宋体"/>
          <w:color w:val="000000" w:themeColor="text1"/>
          <w:sz w:val="21"/>
          <w:szCs w:val="21"/>
          <w:highlight w:val="none"/>
          <w:u w:val="single"/>
        </w:rPr>
        <w:t xml:space="preserve">苏州欣禾诚工程咨询服务有限公司</w:t>
      </w:r>
      <w:r>
        <w:rPr>
          <w:rFonts w:hint="eastAsia" w:ascii="宋体" w:hAnsi="宋体" w:eastAsia="宋体" w:cs="宋体"/>
          <w:color w:val="000000" w:themeColor="text1"/>
          <w:sz w:val="21"/>
          <w:szCs w:val="21"/>
          <w:highlight w:val="none"/>
        </w:rPr>
        <w:t xml:space="preserve">组织实施的编号为</w:t>
      </w:r>
      <w:r>
        <w:rPr>
          <w:rFonts w:hint="eastAsia" w:ascii="宋体" w:hAnsi="宋体" w:eastAsia="宋体" w:cs="宋体"/>
          <w:color w:val="000000" w:themeColor="text1"/>
          <w:sz w:val="21"/>
          <w:szCs w:val="21"/>
          <w:highlight w:val="none"/>
          <w:u w:val="single"/>
          <w:lang w:eastAsia="zh-CN"/>
        </w:rPr>
        <w:t xml:space="preserve">JSZC-320509-SXHC-C2026-0015</w:t>
      </w:r>
      <w:r>
        <w:rPr>
          <w:rFonts w:hint="eastAsia" w:ascii="宋体" w:hAnsi="宋体" w:eastAsia="宋体" w:cs="宋体"/>
          <w:color w:val="000000" w:themeColor="text1"/>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951"/>
        <w:ind w:firstLine="420"/>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951"/>
        <w:ind w:firstLine="420"/>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委托代理人无转委托权。特此委托。</w:t>
      </w:r>
      <w:r/>
    </w:p>
    <w:p>
      <w:pPr>
        <w:pStyle w:val="951"/>
        <w:ind w:firstLine="200"/>
        <w:spacing w:line="44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951"/>
        <w:ind w:firstLine="20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磋商响应单位：（公章）</w:t>
      </w:r>
      <w:r/>
    </w:p>
    <w:p>
      <w:pPr>
        <w:pStyle w:val="951"/>
        <w:ind w:firstLine="20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法定代表人：（签字或盖章）</w:t>
      </w:r>
      <w:r/>
    </w:p>
    <w:p>
      <w:pPr>
        <w:pStyle w:val="951"/>
        <w:ind w:firstLine="20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委托代理人：（签字或盖章）</w:t>
      </w:r>
      <w:r/>
    </w:p>
    <w:p>
      <w:pPr>
        <w:pStyle w:val="951"/>
        <w:ind w:firstLine="20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p>
    <w:p>
      <w:pPr>
        <w:ind w:right="480"/>
        <w:spacing w:line="440" w:lineRule="exact"/>
        <w:rPr>
          <w:rFonts w:ascii="宋体" w:hAnsi="宋体" w:cs="宋体"/>
          <w:color w:val="000000" w:themeColor="text1"/>
          <w:highlight w:val="none"/>
        </w:rPr>
      </w:pPr>
      <w:r>
        <w:rPr>
          <w:rFonts w:ascii="宋体" w:hAnsi="宋体" w:cs="宋体"/>
          <w:color w:val="000000" w:themeColor="text1"/>
          <w:highlight w:val="none"/>
        </w:rPr>
      </w:r>
      <w:r/>
    </w:p>
    <w:p>
      <w:pPr>
        <w:jc w:val="left"/>
        <w:spacing w:line="440" w:lineRule="exact"/>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pStyle w:val="951"/>
        <w:ind w:firstLine="0"/>
        <w:spacing w:line="440" w:lineRule="exact"/>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pStyle w:val="1015"/>
        <w:rPr>
          <w:highlight w:val="none"/>
        </w:rPr>
      </w:pPr>
      <w:r>
        <w:rPr>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jc w:val="both"/>
        <w:spacing w:line="360" w:lineRule="auto"/>
        <w:rPr>
          <w:rFonts w:ascii="宋体" w:hAnsi="宋体" w:cs="宋体"/>
          <w:b/>
          <w:bCs/>
          <w:color w:val="000000" w:themeColor="text1"/>
          <w:highlight w:val="none"/>
        </w:rPr>
      </w:pPr>
      <w:r>
        <w:rPr>
          <w:rFonts w:hint="eastAsia" w:ascii="宋体" w:hAnsi="宋体" w:cs="宋体"/>
          <w:b/>
          <w:bCs/>
          <w:color w:val="000000" w:themeColor="text1"/>
          <w:highlight w:val="none"/>
        </w:rPr>
        <w:t xml:space="preserve">附件3、</w:t>
      </w:r>
      <w:r>
        <w:rPr>
          <w:rFonts w:hint="eastAsia" w:ascii="宋体" w:hAnsi="宋体" w:cs="宋体"/>
          <w:b/>
          <w:bCs/>
          <w:color w:val="000000" w:themeColor="text1"/>
          <w:highlight w:val="none"/>
        </w:rPr>
        <w:t xml:space="preserve">开标一览表</w:t>
      </w:r>
      <w:r/>
    </w:p>
    <w:p>
      <w:pPr>
        <w:pStyle w:val="951"/>
        <w:ind w:left="0" w:firstLine="0"/>
        <w:jc w:val="cente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开标一览表</w:t>
      </w:r>
      <w:r/>
    </w:p>
    <w:tbl>
      <w:tblPr>
        <w:tblStyle w:val="94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7717"/>
      </w:tblGrid>
      <w:tr>
        <w:trPr>
          <w:trHeight w:val="757"/>
        </w:trPr>
        <w:tc>
          <w:tcPr>
            <w:tcW w:w="2245" w:type="dxa"/>
            <w:vAlign w:val="center"/>
            <w:textDirection w:val="lrTb"/>
            <w:noWrap w:val="false"/>
          </w:tcPr>
          <w:p>
            <w:pPr>
              <w:jc w:val="center"/>
              <w:spacing w:line="44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项目名称</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highlight w:val="none"/>
                <w:lang w:eastAsia="zh-CN"/>
              </w:rPr>
            </w:pPr>
            <w:r>
              <w:rPr>
                <w:rFonts w:hint="eastAsia" w:ascii="宋体" w:hAnsi="宋体" w:cs="宋体"/>
                <w:color w:val="000000" w:themeColor="text1"/>
                <w:szCs w:val="21"/>
                <w:highlight w:val="none"/>
                <w:lang w:eastAsia="zh-CN"/>
              </w:rPr>
              <w:t xml:space="preserve">2026-2027年度苏州市吴江区沪苏湖高铁吴江段护路人防项目</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项目编号</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highlight w:val="none"/>
                <w:lang w:eastAsia="zh-CN"/>
              </w:rPr>
            </w:pPr>
            <w:r>
              <w:rPr>
                <w:rFonts w:hint="eastAsia" w:ascii="宋体" w:hAnsi="宋体" w:cs="宋体"/>
                <w:color w:val="000000" w:themeColor="text1"/>
                <w:szCs w:val="21"/>
                <w:highlight w:val="none"/>
                <w:lang w:eastAsia="zh-CN"/>
              </w:rPr>
              <w:t xml:space="preserve">JSZC-320509-SXHC-C2026-0015</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highlight w:val="none"/>
              </w:rPr>
            </w:pPr>
            <w:r>
              <w:rPr>
                <w:rFonts w:hint="eastAsia" w:ascii="宋体" w:hAnsi="宋体"/>
                <w:color w:val="000000" w:themeColor="text1"/>
                <w:szCs w:val="21"/>
                <w:highlight w:val="none"/>
              </w:rPr>
              <w:t xml:space="preserve">磋商总报价</w:t>
            </w:r>
            <w:r/>
          </w:p>
        </w:tc>
        <w:tc>
          <w:tcPr>
            <w:tcW w:w="7717" w:type="dxa"/>
            <w:vAlign w:val="center"/>
            <w:textDirection w:val="lrTb"/>
            <w:noWrap w:val="false"/>
          </w:tcPr>
          <w:p>
            <w:pPr>
              <w:jc w:val="center"/>
              <w:keepLines w:val="0"/>
              <w:keepNext w:val="0"/>
              <w:pageBreakBefore w:val="0"/>
              <w:spacing w:line="440" w:lineRule="exact"/>
              <w:widowControl w:val="off"/>
              <w:rPr>
                <w:highlight w:val="none"/>
              </w:rPr>
            </w:pPr>
            <w:r>
              <w:rPr>
                <w:rFonts w:hint="eastAsia" w:ascii="宋体" w:hAnsi="宋体"/>
                <w:bCs/>
                <w:color w:val="000000" w:themeColor="text1"/>
                <w:szCs w:val="21"/>
                <w:highlight w:val="none"/>
              </w:rPr>
              <w:t xml:space="preserve">人民币（大写）</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lang w:eastAsia="zh-CN"/>
              </w:rPr>
              <w:t xml:space="preserve">小写</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u w:val="single"/>
              </w:rPr>
              <w:t xml:space="preserve">           </w:t>
            </w:r>
            <w:r/>
          </w:p>
        </w:tc>
      </w:tr>
    </w:tbl>
    <w:p>
      <w:pPr>
        <w:jc w:val="left"/>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color w:val="000000" w:themeColor="text1"/>
          <w:spacing w:val="20"/>
          <w:highlight w:val="none"/>
        </w:rPr>
      </w:pPr>
      <w:r>
        <w:rPr>
          <w:rFonts w:ascii="宋体" w:hAnsi="宋体" w:cs="宋体"/>
          <w:color w:val="000000" w:themeColor="text1"/>
          <w:spacing w:val="20"/>
          <w:highlight w:val="none"/>
        </w:rPr>
      </w:r>
      <w:r/>
    </w:p>
    <w:p>
      <w:pPr>
        <w:pStyle w:val="1014"/>
        <w:rPr>
          <w:color w:val="000000" w:themeColor="text1"/>
          <w:highlight w:val="none"/>
        </w:rPr>
      </w:pPr>
      <w:r>
        <w:rPr>
          <w:color w:val="000000" w:themeColor="text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jc w:val="center"/>
        <w:spacing w:line="440" w:lineRule="exact"/>
        <w:rPr>
          <w:b/>
          <w:bCs/>
          <w:color w:val="000000" w:themeColor="text1"/>
          <w:sz w:val="24"/>
          <w:highlight w:val="none"/>
        </w:rPr>
      </w:pPr>
      <w:r>
        <w:rPr>
          <w:rFonts w:hint="eastAsia"/>
          <w:b/>
          <w:bCs/>
          <w:color w:val="000000" w:themeColor="text1"/>
          <w:sz w:val="24"/>
          <w:highlight w:val="none"/>
        </w:rPr>
        <w:t xml:space="preserve">磋商响应报价分析表</w:t>
      </w:r>
      <w:r/>
    </w:p>
    <w:p>
      <w:pPr>
        <w:jc w:val="center"/>
        <w:keepLines w:val="0"/>
        <w:keepNext w:val="0"/>
        <w:pageBreakBefore w:val="0"/>
        <w:spacing w:line="360" w:lineRule="exact"/>
        <w:widowControl w:val="off"/>
        <w:rPr>
          <w:bCs/>
          <w:color w:val="000000" w:themeColor="text1"/>
          <w:szCs w:val="21"/>
          <w:highlight w:val="none"/>
        </w:rPr>
        <w:outlineLvl w:val="9"/>
      </w:pPr>
      <w:r>
        <w:rPr>
          <w:rFonts w:hint="eastAsia"/>
          <w:bCs/>
          <w:color w:val="000000" w:themeColor="text1"/>
          <w:szCs w:val="21"/>
          <w:highlight w:val="none"/>
        </w:rPr>
        <w:t xml:space="preserve">（格式）  </w:t>
      </w:r>
      <w:r/>
    </w:p>
    <w:p>
      <w:pPr>
        <w:ind w:firstLine="420"/>
        <w:keepLines w:val="0"/>
        <w:keepNext w:val="0"/>
        <w:pageBreakBefore w:val="0"/>
        <w:spacing w:line="360" w:lineRule="exact"/>
        <w:widowControl w:val="off"/>
        <w:rPr>
          <w:rFonts w:hint="eastAsia" w:ascii="宋体" w:hAnsi="宋体" w:eastAsia="宋体"/>
          <w:bCs/>
          <w:color w:val="000000" w:themeColor="text1"/>
          <w:szCs w:val="21"/>
          <w:highlight w:val="none"/>
          <w:lang w:eastAsia="zh-CN"/>
        </w:rPr>
        <w:outlineLvl w:val="9"/>
      </w:pPr>
      <w:r>
        <w:rPr>
          <w:rFonts w:hint="eastAsia" w:ascii="宋体" w:hAnsi="宋体"/>
          <w:color w:val="000000" w:themeColor="text1"/>
          <w:szCs w:val="21"/>
          <w:highlight w:val="none"/>
        </w:rPr>
        <w:t xml:space="preserve">供应商</w:t>
      </w:r>
      <w:r>
        <w:rPr>
          <w:rFonts w:hint="eastAsia" w:ascii="宋体" w:hAnsi="宋体"/>
          <w:color w:val="000000" w:themeColor="text1"/>
          <w:szCs w:val="21"/>
          <w:highlight w:val="none"/>
          <w:lang w:val="zh-CN"/>
        </w:rPr>
        <w:t xml:space="preserve">：                                          </w:t>
      </w:r>
      <w:r>
        <w:rPr>
          <w:rFonts w:hint="eastAsia" w:ascii="宋体" w:hAnsi="宋体"/>
          <w:bCs/>
          <w:color w:val="000000" w:themeColor="text1"/>
          <w:szCs w:val="21"/>
          <w:highlight w:val="none"/>
        </w:rPr>
        <w:t xml:space="preserve">项目</w:t>
      </w:r>
      <w:r>
        <w:rPr>
          <w:rFonts w:hint="eastAsia"/>
          <w:bCs/>
          <w:color w:val="000000" w:themeColor="text1"/>
          <w:szCs w:val="21"/>
          <w:highlight w:val="none"/>
        </w:rPr>
        <w:t xml:space="preserve">编号</w:t>
      </w:r>
      <w:r>
        <w:rPr>
          <w:rFonts w:hint="eastAsia"/>
          <w:b/>
          <w:bCs/>
          <w:color w:val="000000" w:themeColor="text1"/>
          <w:szCs w:val="21"/>
          <w:highlight w:val="none"/>
        </w:rPr>
        <w:t xml:space="preserve">：</w:t>
      </w:r>
      <w:r>
        <w:rPr>
          <w:rFonts w:hint="eastAsia" w:ascii="宋体" w:hAnsi="宋体"/>
          <w:bCs/>
          <w:color w:val="000000" w:themeColor="text1"/>
          <w:szCs w:val="21"/>
          <w:highlight w:val="none"/>
          <w:lang w:eastAsia="zh-CN"/>
        </w:rPr>
        <w:t xml:space="preserve">JSZC-320509-SXHC-C2026-0015</w:t>
      </w:r>
      <w:r/>
    </w:p>
    <w:tbl>
      <w:tblPr>
        <w:tblStyle w:val="94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546"/>
        <w:gridCol w:w="864"/>
        <w:gridCol w:w="1609"/>
        <w:gridCol w:w="3056"/>
        <w:gridCol w:w="1218"/>
      </w:tblGrid>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名称</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人数</w:t>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综合单价</w:t>
            </w:r>
            <w:r/>
          </w:p>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（元/人×月）</w:t>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磋商总报价</w:t>
            </w:r>
            <w:r/>
          </w:p>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（人数×综合单价×12个月）</w:t>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服务时间</w:t>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人员工资</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人员社保</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高温费</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加班费</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hint="default" w:ascii="宋体" w:hAnsi="宋体" w:eastAsia="宋体" w:cs="宋体"/>
                <w:color w:val="000000" w:themeColor="text1"/>
                <w:szCs w:val="21"/>
                <w:highlight w:val="none"/>
                <w:lang w:val="en-US" w:eastAsia="zh-CN"/>
              </w:rPr>
            </w:pPr>
            <w:r>
              <w:rPr>
                <w:rFonts w:hint="eastAsia" w:ascii="宋体" w:hAnsi="宋体" w:cs="宋体"/>
                <w:color w:val="000000" w:themeColor="text1"/>
                <w:szCs w:val="21"/>
                <w:highlight w:val="none"/>
                <w:lang w:val="en-US" w:eastAsia="zh-CN"/>
              </w:rPr>
              <w:t xml:space="preserve">5</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耗材</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lang w:val="en-US" w:eastAsia="zh-CN"/>
              </w:rPr>
              <w:t xml:space="preserve">6</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税金</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lang w:val="en-US" w:eastAsia="zh-CN"/>
              </w:rPr>
              <w:t xml:space="preserve">7</w:t>
            </w:r>
            <w:r/>
          </w:p>
        </w:tc>
        <w:tc>
          <w:tcPr>
            <w:tcW w:w="2546" w:type="dxa"/>
            <w:vAlign w:val="center"/>
            <w:textDirection w:val="lrTb"/>
            <w:noWrap w:val="false"/>
          </w:tcPr>
          <w:p>
            <w:pPr>
              <w:jc w:val="center"/>
              <w:spacing w:line="380" w:lineRule="exact"/>
              <w:rPr>
                <w:rFonts w:hint="default" w:ascii="宋体" w:hAnsi="宋体" w:eastAsia="宋体" w:cs="宋体"/>
                <w:color w:val="000000" w:themeColor="text1"/>
                <w:szCs w:val="21"/>
                <w:highlight w:val="none"/>
                <w:lang w:val="en-US" w:eastAsia="zh-CN"/>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合计</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rPr>
        <w:outlineLvl w:val="9"/>
      </w:pPr>
      <w:r>
        <w:rPr>
          <w:rFonts w:hint="eastAsia" w:ascii="宋体" w:hAnsi="宋体" w:eastAsia="宋体" w:cs="宋体"/>
          <w:bCs/>
          <w:color w:val="000000" w:themeColor="text1"/>
          <w:szCs w:val="21"/>
          <w:highlight w:val="none"/>
        </w:rPr>
        <w:t xml:space="preserve">注：</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lang w:val="en-US" w:eastAsia="zh-CN"/>
        </w:rPr>
        <w:t xml:space="preserve">1</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本表中的报价为综合报价，包括在相应服务期限内所有服务管理、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rPr>
        <w:outlineLvl w:val="9"/>
      </w:pP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响应单位须严格遵守《中华人民共和国劳动法》及苏州市现行用工管理相关规定，足额配置本项目服务人员，按不低于苏州市当期最低工资标准及社保政策足额发放人员工资、依法为在岗人员缴纳各项社会保险。</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rPr>
        <w:outlineLvl w:val="9"/>
      </w:pP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3</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项目服务过程中产生的各类临时性、突发性、应急性杂项服务费用，均已包含在响应总报价内，由供应商自行承担。</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rPr>
        <w:outlineLvl w:val="9"/>
      </w:pP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4</w:t>
      </w:r>
      <w:r>
        <w:rPr>
          <w:rFonts w:hint="eastAsia" w:ascii="宋体" w:hAnsi="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各磋商响应单位可参照上述格式自制《磋商响应报价明细表》。</w:t>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响应单位：（单位盖章）             </w:t>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法定代表人或委托代理人：（签字或盖章）</w:t>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日期：    年     月     日</w:t>
      </w:r>
      <w:r/>
    </w:p>
    <w:p>
      <w:pPr>
        <w:pStyle w:val="1012"/>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1013"/>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1013"/>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1013"/>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1013"/>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1013"/>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1013"/>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pStyle w:val="1013"/>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r>
      <w:r/>
    </w:p>
    <w:p>
      <w:pPr>
        <w:jc w:val="center"/>
        <w:keepLines w:val="0"/>
        <w:keepNext w:val="0"/>
        <w:pageBreakBefore w:val="0"/>
        <w:spacing w:line="440" w:lineRule="exact"/>
        <w:rPr>
          <w:rFonts w:hint="default" w:eastAsia="宋体" w:cs="Times New Roman"/>
          <w:b/>
          <w:bCs/>
          <w:color w:val="000000" w:themeColor="text1"/>
          <w:sz w:val="24"/>
          <w:szCs w:val="22"/>
          <w:highlight w:val="none"/>
        </w:rPr>
      </w:pPr>
      <w:r>
        <w:rPr>
          <w:rFonts w:hint="default" w:eastAsia="宋体" w:cs="Times New Roman"/>
          <w:b/>
          <w:bCs/>
          <w:color w:val="000000" w:themeColor="text1"/>
          <w:sz w:val="24"/>
          <w:szCs w:val="22"/>
          <w:highlight w:val="none"/>
        </w:rPr>
        <w:t xml:space="preserve">关于</w:t>
      </w:r>
      <w:r>
        <w:rPr>
          <w:rFonts w:hint="eastAsia" w:eastAsia="宋体" w:cs="Times New Roman"/>
          <w:b/>
          <w:bCs/>
          <w:color w:val="000000" w:themeColor="text1"/>
          <w:sz w:val="24"/>
          <w:szCs w:val="22"/>
          <w:highlight w:val="none"/>
        </w:rPr>
        <w:t xml:space="preserve">投标报价合理性</w:t>
      </w:r>
      <w:r>
        <w:rPr>
          <w:rFonts w:hint="default" w:eastAsia="宋体" w:cs="Times New Roman"/>
          <w:b/>
          <w:bCs/>
          <w:color w:val="000000" w:themeColor="text1"/>
          <w:sz w:val="24"/>
          <w:szCs w:val="22"/>
          <w:highlight w:val="none"/>
        </w:rPr>
        <w:t xml:space="preserve">的</w:t>
      </w:r>
      <w:r>
        <w:rPr>
          <w:rFonts w:hint="eastAsia" w:eastAsia="宋体" w:cs="Times New Roman"/>
          <w:b/>
          <w:bCs/>
          <w:color w:val="000000" w:themeColor="text1"/>
          <w:sz w:val="24"/>
          <w:szCs w:val="22"/>
          <w:highlight w:val="none"/>
        </w:rPr>
        <w:t xml:space="preserve">澄清说明</w:t>
      </w:r>
      <w:r/>
    </w:p>
    <w:p>
      <w:pPr>
        <w:ind w:left="0"/>
        <w:jc w:val="left"/>
        <w:keepLines w:val="0"/>
        <w:keepNext w:val="0"/>
        <w:pageBreakBefore w:val="0"/>
        <w:spacing w:line="440" w:lineRule="exact"/>
        <w:widowControl/>
        <w:rPr>
          <w:rFonts w:hint="default"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苏州欣禾诚工程咨询服务有限公司</w:t>
      </w:r>
      <w:r>
        <w:rPr>
          <w:rFonts w:hint="default" w:ascii="宋体" w:hAnsi="宋体" w:eastAsia="宋体" w:cs="宋体"/>
          <w:color w:val="000000"/>
          <w:sz w:val="21"/>
          <w:szCs w:val="21"/>
          <w:highlight w:val="none"/>
        </w:rPr>
        <w:t xml:space="preserve">：</w:t>
      </w:r>
      <w:r/>
    </w:p>
    <w:p>
      <w:pPr>
        <w:ind w:left="0" w:firstLine="420"/>
        <w:jc w:val="both"/>
        <w:keepLines w:val="0"/>
        <w:keepNext w:val="0"/>
        <w:pageBreakBefore w:val="0"/>
        <w:spacing w:line="440" w:lineRule="exact"/>
        <w:rPr>
          <w:rFonts w:hint="default" w:ascii="宋体" w:hAnsi="宋体" w:eastAsia="宋体" w:cs="宋体"/>
          <w:color w:val="000000"/>
          <w:sz w:val="21"/>
          <w:szCs w:val="21"/>
          <w:highlight w:val="none"/>
        </w:rPr>
        <w:outlineLvl w:val="9"/>
      </w:pPr>
      <w:r>
        <w:rPr>
          <w:rFonts w:hint="default" w:ascii="宋体" w:hAnsi="宋体" w:eastAsia="宋体" w:cs="Times New Roman"/>
          <w:color w:val="000000"/>
          <w:sz w:val="21"/>
          <w:szCs w:val="21"/>
          <w:highlight w:val="none"/>
        </w:rPr>
        <w:t xml:space="preserve">本公司愿就由贵</w:t>
      </w:r>
      <w:r>
        <w:rPr>
          <w:rFonts w:hint="eastAsia" w:ascii="宋体" w:hAnsi="宋体" w:eastAsia="宋体" w:cs="Times New Roman"/>
          <w:color w:val="000000"/>
          <w:sz w:val="21"/>
          <w:szCs w:val="21"/>
          <w:highlight w:val="none"/>
          <w:lang w:eastAsia="zh-CN"/>
        </w:rPr>
        <w:t xml:space="preserve">公司</w:t>
      </w:r>
      <w:r>
        <w:rPr>
          <w:rFonts w:hint="default" w:ascii="宋体" w:hAnsi="宋体" w:eastAsia="宋体" w:cs="Times New Roman"/>
          <w:color w:val="000000"/>
          <w:sz w:val="21"/>
          <w:szCs w:val="21"/>
          <w:highlight w:val="none"/>
        </w:rPr>
        <w:t xml:space="preserve">组织实施的编号为</w:t>
      </w:r>
      <w:r>
        <w:rPr>
          <w:rFonts w:hint="default" w:ascii="宋体" w:hAnsi="宋体" w:eastAsia="宋体" w:cs="Times New Roman"/>
          <w:color w:val="000000"/>
          <w:sz w:val="21"/>
          <w:szCs w:val="21"/>
          <w:highlight w:val="none"/>
          <w:u w:val="single"/>
        </w:rPr>
        <w:t xml:space="preserve">              </w:t>
      </w:r>
      <w:r>
        <w:rPr>
          <w:rFonts w:hint="default" w:ascii="宋体" w:hAnsi="宋体" w:eastAsia="宋体" w:cs="Times New Roman"/>
          <w:color w:val="000000"/>
          <w:sz w:val="21"/>
          <w:szCs w:val="21"/>
          <w:highlight w:val="none"/>
        </w:rPr>
        <w:t xml:space="preserve">号（</w:t>
      </w:r>
      <w:r>
        <w:rPr>
          <w:rFonts w:hint="eastAsia" w:ascii="宋体" w:hAnsi="宋体" w:eastAsia="宋体" w:cs="Times New Roman"/>
          <w:color w:val="000000"/>
          <w:sz w:val="21"/>
          <w:szCs w:val="21"/>
          <w:highlight w:val="none"/>
        </w:rPr>
        <w:t xml:space="preserve">项目</w:t>
      </w:r>
      <w:r>
        <w:rPr>
          <w:rFonts w:hint="default" w:ascii="宋体" w:hAnsi="宋体" w:eastAsia="宋体" w:cs="Times New Roman"/>
          <w:color w:val="000000"/>
          <w:sz w:val="21"/>
          <w:szCs w:val="21"/>
          <w:highlight w:val="none"/>
        </w:rPr>
        <w:t xml:space="preserve">编号）的</w:t>
      </w:r>
      <w:r>
        <w:rPr>
          <w:rFonts w:hint="eastAsia" w:ascii="宋体" w:hAnsi="宋体" w:eastAsia="宋体" w:cs="Times New Roman"/>
          <w:color w:val="000000"/>
          <w:sz w:val="21"/>
          <w:szCs w:val="21"/>
          <w:highlight w:val="none"/>
          <w:lang w:eastAsia="zh-CN"/>
        </w:rPr>
        <w:t xml:space="preserve">磋商采购</w:t>
      </w:r>
      <w:r>
        <w:rPr>
          <w:rFonts w:hint="default" w:ascii="宋体" w:hAnsi="宋体" w:eastAsia="宋体" w:cs="Times New Roman"/>
          <w:color w:val="000000"/>
          <w:sz w:val="21"/>
          <w:szCs w:val="21"/>
          <w:highlight w:val="none"/>
        </w:rPr>
        <w:t xml:space="preserve">活动进行投标</w:t>
      </w:r>
      <w:r>
        <w:rPr>
          <w:rFonts w:hint="eastAsia" w:ascii="宋体" w:hAnsi="宋体" w:eastAsia="宋体" w:cs="Times New Roman"/>
          <w:color w:val="000000"/>
          <w:sz w:val="21"/>
          <w:szCs w:val="21"/>
          <w:highlight w:val="none"/>
        </w:rPr>
        <w:t xml:space="preserve">，对于本公司的投标报价合理性作出说明如下：</w:t>
      </w:r>
      <w:r/>
    </w:p>
    <w:tbl>
      <w:tblPr>
        <w:tblStyle w:val="943"/>
        <w:tblW w:w="10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8"/>
      </w:tblGrid>
      <w:tr>
        <w:trPr>
          <w:trHeight w:val="3940"/>
        </w:trPr>
        <w:tc>
          <w:tcPr>
            <w:tcW w:w="10118" w:type="dxa"/>
            <w:vAlign w:val="center"/>
            <w:textDirection w:val="lrTb"/>
            <w:noWrap w:val="false"/>
          </w:tcPr>
          <w:p>
            <w:pPr>
              <w:ind w:left="0"/>
              <w:keepLines w:val="0"/>
              <w:keepNext w:val="0"/>
              <w:pageBreakBefore w:val="0"/>
              <w:spacing w:line="440" w:lineRule="exact"/>
              <w:widowControl w:val="off"/>
              <w:rPr>
                <w:rFonts w:hint="default" w:ascii="宋体" w:hAnsi="宋体" w:eastAsia="宋体" w:cs="宋体"/>
                <w:b/>
                <w:color w:val="000000"/>
                <w:sz w:val="21"/>
                <w:szCs w:val="21"/>
                <w:highlight w:val="none"/>
                <w:shd w:val="pct10" w:color="auto" w:fill="ffffff"/>
              </w:rPr>
            </w:pPr>
            <w:r>
              <w:rPr>
                <w:rFonts w:hint="eastAsia" w:ascii="宋体" w:hAnsi="宋体" w:eastAsia="宋体" w:cs="宋体"/>
                <w:b/>
                <w:color w:val="000000"/>
                <w:sz w:val="21"/>
                <w:szCs w:val="21"/>
                <w:highlight w:val="none"/>
              </w:rPr>
              <w:t xml:space="preserve">投标人应当根据实际情况自拟答复并根据评标委员会关于澄清的要求提供相关证明材料作为附件。</w:t>
            </w:r>
            <w:r/>
          </w:p>
        </w:tc>
      </w:tr>
    </w:tbl>
    <w:p>
      <w:pPr>
        <w:ind w:left="0" w:firstLine="420"/>
        <w:jc w:val="both"/>
        <w:keepLines w:val="0"/>
        <w:keepNext w:val="0"/>
        <w:pageBreakBefore w:val="0"/>
        <w:spacing w:line="440" w:lineRule="exact"/>
        <w:rPr>
          <w:rFonts w:hint="eastAsia" w:ascii="宋体" w:hAnsi="宋体" w:eastAsia="宋体" w:cs="Times New Roman"/>
          <w:b/>
          <w:bCs/>
          <w:color w:val="000000"/>
          <w:sz w:val="21"/>
          <w:szCs w:val="21"/>
          <w:highlight w:val="none"/>
          <w:lang w:val="zh-CN"/>
        </w:rPr>
        <w:outlineLvl w:val="9"/>
      </w:pPr>
      <w:r>
        <w:rPr>
          <w:rFonts w:hint="eastAsia" w:ascii="宋体" w:hAnsi="宋体" w:eastAsia="宋体" w:cs="Times New Roman"/>
          <w:b/>
          <w:bCs/>
          <w:color w:val="000000"/>
          <w:sz w:val="21"/>
          <w:szCs w:val="21"/>
          <w:highlight w:val="none"/>
          <w:lang w:val="zh-CN"/>
        </w:rPr>
        <w:t xml:space="preserve">备注：根据采购文件第二章“磋商供应商须知”第</w:t>
      </w:r>
      <w:r>
        <w:rPr>
          <w:rFonts w:hint="eastAsia" w:ascii="宋体" w:hAnsi="宋体" w:eastAsia="宋体" w:cs="宋体"/>
          <w:b/>
          <w:bCs/>
          <w:sz w:val="21"/>
          <w:szCs w:val="21"/>
          <w:highlight w:val="none"/>
          <w:lang w:val="en-US" w:eastAsia="zh-CN" w:bidi="ar-SA"/>
        </w:rPr>
        <w:t xml:space="preserve">15.6.4</w:t>
      </w:r>
      <w:r>
        <w:rPr>
          <w:rFonts w:hint="eastAsia" w:ascii="宋体" w:hAnsi="宋体" w:eastAsia="宋体" w:cs="Times New Roman"/>
          <w:b/>
          <w:bCs/>
          <w:color w:val="000000"/>
          <w:sz w:val="21"/>
          <w:szCs w:val="21"/>
          <w:highlight w:val="none"/>
          <w:lang w:val="zh-CN"/>
        </w:rPr>
        <w:t xml:space="preserve">条要求，当政府采购评审中出现供应商“</w:t>
      </w:r>
      <w:r>
        <w:rPr>
          <w:rFonts w:hint="eastAsia" w:ascii="宋体" w:hAnsi="宋体" w:eastAsia="宋体" w:cs="Times New Roman"/>
          <w:b/>
          <w:bCs/>
          <w:color w:val="000000"/>
          <w:sz w:val="21"/>
          <w:szCs w:val="21"/>
          <w:highlight w:val="none"/>
          <w:lang w:val="en-US" w:eastAsia="zh-CN"/>
        </w:rPr>
        <w:t xml:space="preserve">投标（响应）报价低于全部通过符合性审查供应商投标（响应）报价平均值50%的</w:t>
      </w:r>
      <w:r>
        <w:rPr>
          <w:rFonts w:hint="eastAsia" w:ascii="宋体" w:hAnsi="宋体" w:eastAsia="宋体" w:cs="Times New Roman"/>
          <w:b/>
          <w:bCs/>
          <w:color w:val="000000"/>
          <w:sz w:val="21"/>
          <w:szCs w:val="21"/>
          <w:highlight w:val="none"/>
          <w:lang w:val="zh-CN"/>
        </w:rPr>
        <w:t xml:space="preserve">”或者“</w:t>
      </w:r>
      <w:r>
        <w:rPr>
          <w:rFonts w:hint="eastAsia" w:ascii="宋体" w:hAnsi="宋体" w:eastAsia="宋体" w:cs="Times New Roman"/>
          <w:b/>
          <w:bCs/>
          <w:color w:val="000000"/>
          <w:sz w:val="21"/>
          <w:szCs w:val="21"/>
          <w:highlight w:val="none"/>
          <w:lang w:val="en-US" w:eastAsia="zh-CN"/>
        </w:rPr>
        <w:t xml:space="preserve">投标（响应）报价低于通过符合性审查的次低报价供应商投标（响应）报价50%的</w:t>
      </w:r>
      <w:r>
        <w:rPr>
          <w:rFonts w:hint="eastAsia" w:ascii="宋体" w:hAnsi="宋体" w:eastAsia="宋体" w:cs="Times New Roman"/>
          <w:b/>
          <w:bCs/>
          <w:color w:val="000000"/>
          <w:sz w:val="21"/>
          <w:szCs w:val="21"/>
          <w:highlight w:val="none"/>
          <w:lang w:val="zh-CN"/>
        </w:rPr>
        <w:t xml:space="preserve">”或者“</w:t>
      </w:r>
      <w:r>
        <w:rPr>
          <w:rFonts w:hint="eastAsia" w:ascii="宋体" w:hAnsi="宋体" w:eastAsia="宋体" w:cs="Times New Roman"/>
          <w:b/>
          <w:bCs/>
          <w:color w:val="000000"/>
          <w:sz w:val="21"/>
          <w:szCs w:val="21"/>
          <w:highlight w:val="none"/>
          <w:lang w:val="en-US" w:eastAsia="zh-CN"/>
        </w:rPr>
        <w:t xml:space="preserve">投标（响应）报价低于采购项目最高限价45%的</w:t>
      </w:r>
      <w:r>
        <w:rPr>
          <w:rFonts w:hint="eastAsia" w:ascii="宋体" w:hAnsi="宋体" w:eastAsia="宋体" w:cs="Times New Roman"/>
          <w:b/>
          <w:bCs/>
          <w:color w:val="000000"/>
          <w:sz w:val="21"/>
          <w:szCs w:val="21"/>
          <w:highlight w:val="none"/>
          <w:lang w:val="zh-CN"/>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人工成本、设备使用费、耗材费用等。若投标供应商未能提供书面说明及证明材料，或者所提供的书面说明、证明材料无法证明其报价合理性的，评标委员会应当将其按无效投标处理。</w:t>
      </w:r>
      <w:r/>
    </w:p>
    <w:p>
      <w:pPr>
        <w:pStyle w:val="967"/>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spacing w:line="440" w:lineRule="exact"/>
        <w:rPr>
          <w:rFonts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响应单位：（单位盖章）             </w:t>
      </w:r>
      <w:r/>
    </w:p>
    <w:p>
      <w:pPr>
        <w:spacing w:line="440" w:lineRule="exact"/>
        <w:rPr>
          <w:rFonts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法定代表人或委托代理人：（签字或盖章）</w:t>
      </w:r>
      <w:r/>
    </w:p>
    <w:p>
      <w:pPr>
        <w:spacing w:line="440" w:lineRule="exact"/>
        <w:rPr>
          <w:rFonts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日期：</w:t>
      </w:r>
      <w:r>
        <w:rPr>
          <w:rFonts w:hint="eastAsia" w:ascii="宋体" w:hAnsi="宋体" w:eastAsia="宋体" w:cs="宋体"/>
          <w:color w:val="000000" w:themeColor="text1"/>
          <w:szCs w:val="22"/>
          <w:highlight w:val="none"/>
        </w:rPr>
        <w:t xml:space="preserve">    </w:t>
      </w:r>
      <w:r>
        <w:rPr>
          <w:rFonts w:hint="eastAsia" w:ascii="宋体" w:hAnsi="宋体" w:eastAsia="宋体" w:cs="宋体"/>
          <w:color w:val="000000" w:themeColor="text1"/>
          <w:szCs w:val="22"/>
          <w:highlight w:val="none"/>
          <w:lang w:val="zh-CN"/>
        </w:rPr>
        <w:t xml:space="preserve">年     月     日</w:t>
      </w:r>
      <w:r/>
    </w:p>
    <w:p>
      <w:pPr>
        <w:pStyle w:val="967"/>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967"/>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967"/>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967"/>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967"/>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967"/>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967"/>
        <w:jc w:val="left"/>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p>
    <w:p>
      <w:pPr>
        <w:pStyle w:val="967"/>
        <w:jc w:val="left"/>
        <w:spacing w:line="360" w:lineRule="auto"/>
        <w:widowControl/>
        <w:rPr>
          <w:rFonts w:hAnsi="宋体" w:cs="宋体"/>
          <w:b/>
          <w:bCs/>
          <w:color w:val="000000" w:themeColor="text1"/>
          <w:highlight w:val="none"/>
        </w:rPr>
      </w:pPr>
      <w:r>
        <w:rPr>
          <w:rFonts w:hint="eastAsia" w:hAnsi="宋体" w:eastAsia="宋体" w:cs="宋体"/>
          <w:b/>
          <w:bCs/>
          <w:color w:val="000000" w:themeColor="text1"/>
          <w:sz w:val="21"/>
          <w:szCs w:val="21"/>
          <w:highlight w:val="none"/>
        </w:rPr>
        <w:t xml:space="preserve">附件4、服务条款偏离表</w:t>
      </w:r>
      <w:r/>
    </w:p>
    <w:p>
      <w:pPr>
        <w:jc w:val="center"/>
        <w:spacing w:line="360" w:lineRule="auto"/>
        <w:rPr>
          <w:rFonts w:ascii="宋体" w:hAnsi="宋体" w:cs="宋体"/>
          <w:b/>
          <w:bCs/>
          <w:color w:val="000000" w:themeColor="text1"/>
          <w:highlight w:val="none"/>
        </w:rPr>
      </w:pPr>
      <w:r>
        <w:rPr>
          <w:rFonts w:hint="eastAsia" w:ascii="宋体" w:hAnsi="宋体" w:cs="宋体"/>
          <w:b/>
          <w:bCs/>
          <w:color w:val="000000" w:themeColor="text1"/>
          <w:highlight w:val="none"/>
        </w:rPr>
        <w:t xml:space="preserve">服务条款偏离表</w:t>
      </w:r>
      <w:r/>
    </w:p>
    <w:tbl>
      <w:tblPr>
        <w:tblStyle w:val="94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6"/>
        <w:gridCol w:w="1552"/>
        <w:gridCol w:w="1831"/>
        <w:gridCol w:w="1893"/>
      </w:tblGrid>
      <w:tr>
        <w:trPr/>
        <w:tc>
          <w:tcPr>
            <w:tcW w:w="892"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序号</w:t>
            </w:r>
            <w:r/>
          </w:p>
        </w:tc>
        <w:tc>
          <w:tcPr>
            <w:tcW w:w="1940"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服务内容</w:t>
            </w:r>
            <w:r/>
          </w:p>
        </w:tc>
        <w:tc>
          <w:tcPr>
            <w:tcW w:w="1746"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采购要求</w:t>
            </w:r>
            <w:r/>
          </w:p>
        </w:tc>
        <w:tc>
          <w:tcPr>
            <w:tcW w:w="1552"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投标要求</w:t>
            </w:r>
            <w:r/>
          </w:p>
        </w:tc>
        <w:tc>
          <w:tcPr>
            <w:tcW w:w="1831"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偏离/响应</w:t>
            </w:r>
            <w:r/>
          </w:p>
        </w:tc>
        <w:tc>
          <w:tcPr>
            <w:tcW w:w="1893"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说明</w:t>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940"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4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55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31"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9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bl>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注：（1）磋商响应单位应对照采购文件技术要求等要求，所投标的物（服务）与采购文件的规定有偏离的，应在此表中申明与技术要求条文的偏差和例外。</w:t>
      </w:r>
      <w:r/>
    </w:p>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b/>
          <w:bCs/>
          <w:color w:val="000000" w:themeColor="text1"/>
          <w:szCs w:val="21"/>
          <w:highlight w:val="none"/>
        </w:rPr>
      </w:pPr>
      <w:r>
        <w:rPr>
          <w:rFonts w:hint="eastAsia" w:ascii="宋体" w:hAnsi="宋体" w:cs="宋体"/>
          <w:b/>
          <w:bCs/>
          <w:color w:val="000000" w:themeColor="text1"/>
          <w:highlight w:val="none"/>
        </w:rPr>
        <w:br w:type="page" w:clear="all"/>
      </w:r>
      <w:r>
        <w:rPr>
          <w:rFonts w:hint="eastAsia" w:ascii="宋体" w:hAnsi="宋体" w:cs="宋体"/>
          <w:b/>
          <w:bCs/>
          <w:color w:val="000000" w:themeColor="text1"/>
          <w:highlight w:val="none"/>
        </w:rPr>
        <w:t xml:space="preserve">附件5、商务条款偏离表</w:t>
      </w:r>
      <w:r/>
    </w:p>
    <w:p>
      <w:pPr>
        <w:jc w:val="center"/>
        <w:spacing w:line="360" w:lineRule="auto"/>
        <w:rPr>
          <w:rFonts w:ascii="宋体" w:hAnsi="宋体" w:cs="宋体"/>
          <w:b/>
          <w:bCs/>
          <w:color w:val="000000" w:themeColor="text1"/>
          <w:highlight w:val="none"/>
        </w:rPr>
      </w:pPr>
      <w:r>
        <w:rPr>
          <w:rFonts w:hint="eastAsia" w:ascii="宋体" w:hAnsi="宋体" w:cs="宋体"/>
          <w:b/>
          <w:bCs/>
          <w:color w:val="000000" w:themeColor="text1"/>
          <w:highlight w:val="none"/>
        </w:rPr>
        <w:t xml:space="preserve">商务条款偏离表</w:t>
      </w:r>
      <w:r/>
    </w:p>
    <w:tbl>
      <w:tblPr>
        <w:tblStyle w:val="94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序号</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名称</w:t>
            </w:r>
            <w:r/>
          </w:p>
        </w:tc>
        <w:tc>
          <w:tcPr>
            <w:tcW w:w="2586"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磋商文件商务要求</w:t>
            </w:r>
            <w:r/>
          </w:p>
        </w:tc>
        <w:tc>
          <w:tcPr>
            <w:tcW w:w="2587"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响应文件响应情况</w:t>
            </w:r>
            <w:r/>
          </w:p>
        </w:tc>
        <w:tc>
          <w:tcPr>
            <w:tcW w:w="1849" w:type="dxa"/>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highlight w:val="none"/>
              </w:rPr>
              <w:t xml:space="preserve">说明</w:t>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1</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服务期限</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2</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付款方式</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3</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合同主要条款</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bl>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pStyle w:val="967"/>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967"/>
        <w:jc w:val="left"/>
        <w:spacing w:line="360" w:lineRule="auto"/>
        <w:widowControl/>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附件6、针对本项目的人员配置表</w:t>
      </w:r>
      <w:r/>
    </w:p>
    <w:p>
      <w:pPr>
        <w:jc w:val="center"/>
        <w:spacing w:line="360" w:lineRule="auto"/>
        <w:rPr>
          <w:rFonts w:ascii="宋体" w:hAnsi="宋体" w:cs="宋体"/>
          <w:b/>
          <w:bCs/>
          <w:color w:val="000000" w:themeColor="text1"/>
          <w:spacing w:val="20"/>
          <w:highlight w:val="none"/>
        </w:rPr>
      </w:pPr>
      <w:r>
        <w:rPr>
          <w:rFonts w:hint="eastAsia" w:ascii="宋体" w:hAnsi="宋体" w:cs="宋体"/>
          <w:b/>
          <w:bCs/>
          <w:color w:val="000000" w:themeColor="text1"/>
          <w:spacing w:val="20"/>
          <w:highlight w:val="none"/>
        </w:rPr>
        <w:t xml:space="preserve">针对本项目的人员配置表</w:t>
      </w:r>
      <w:r/>
    </w:p>
    <w:tbl>
      <w:tblPr>
        <w:tblStyle w:val="94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7"/>
        <w:gridCol w:w="1739"/>
        <w:gridCol w:w="1253"/>
        <w:gridCol w:w="1196"/>
        <w:gridCol w:w="1277"/>
        <w:gridCol w:w="1157"/>
      </w:tblGrid>
      <w:tr>
        <w:trPr>
          <w:jc w:val="center"/>
          <w:trHeight w:val="510"/>
        </w:trPr>
        <w:tc>
          <w:tcPr>
            <w:tcW w:w="795"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序号</w:t>
            </w:r>
            <w:r/>
          </w:p>
        </w:tc>
        <w:tc>
          <w:tcPr>
            <w:tcW w:w="2437"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岗位</w:t>
            </w:r>
            <w:r/>
          </w:p>
        </w:tc>
        <w:tc>
          <w:tcPr>
            <w:tcW w:w="1739"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姓名</w:t>
            </w:r>
            <w:r/>
          </w:p>
        </w:tc>
        <w:tc>
          <w:tcPr>
            <w:tcW w:w="1253"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性别</w:t>
            </w:r>
            <w:r/>
          </w:p>
        </w:tc>
        <w:tc>
          <w:tcPr>
            <w:tcW w:w="1196"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年龄</w:t>
            </w:r>
            <w:r/>
          </w:p>
        </w:tc>
        <w:tc>
          <w:tcPr>
            <w:tcW w:w="1277"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学历</w:t>
            </w:r>
            <w:r/>
          </w:p>
        </w:tc>
        <w:tc>
          <w:tcPr>
            <w:tcW w:w="1157"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职称</w:t>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5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96"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7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5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ind w:firstLine="420"/>
        <w:jc w:val="left"/>
        <w:spacing w:line="440" w:lineRule="exact"/>
        <w:rPr>
          <w:rFonts w:ascii="宋体" w:hAnsi="宋体"/>
          <w:color w:val="000000" w:themeColor="text1"/>
          <w:szCs w:val="22"/>
          <w:highlight w:val="none"/>
        </w:rPr>
      </w:pPr>
      <w:r>
        <w:rPr>
          <w:rFonts w:hint="eastAsia" w:ascii="宋体" w:hAnsi="宋体"/>
          <w:color w:val="000000" w:themeColor="text1"/>
          <w:szCs w:val="22"/>
          <w:highlight w:val="none"/>
        </w:rPr>
        <w:t xml:space="preserve">注：</w:t>
      </w:r>
      <w:r>
        <w:rPr>
          <w:rFonts w:hint="eastAsia" w:ascii="宋体" w:hAnsi="宋体"/>
          <w:szCs w:val="22"/>
          <w:highlight w:val="none"/>
          <w:lang w:eastAsia="zh-CN"/>
        </w:rPr>
        <w:t xml:space="preserve">响应</w:t>
      </w:r>
      <w:r>
        <w:rPr>
          <w:rFonts w:hint="eastAsia" w:ascii="宋体" w:hAnsi="宋体"/>
          <w:szCs w:val="22"/>
          <w:highlight w:val="none"/>
        </w:rPr>
        <w:t xml:space="preserve">单位可参照上述格式自行设计表格投标。</w:t>
      </w:r>
      <w:r/>
    </w:p>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b/>
          <w:bCs/>
          <w:color w:val="000000" w:themeColor="text1"/>
          <w:szCs w:val="21"/>
          <w:highlight w:val="none"/>
        </w:rPr>
      </w:pPr>
      <w:r/>
      <w:bookmarkStart w:id="80" w:name="_Toc348784828"/>
      <w:r/>
      <w:bookmarkStart w:id="81" w:name="_Toc348785014"/>
      <w:r/>
      <w:bookmarkStart w:id="82" w:name="_Toc377652978"/>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bookmarkEnd w:id="80"/>
      <w:r/>
      <w:bookmarkEnd w:id="81"/>
      <w:r/>
      <w:bookmarkEnd w:id="82"/>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1"/>
        <w:rPr>
          <w:rFonts w:hAnsi="宋体" w:cs="宋体"/>
          <w:b/>
          <w:bCs/>
          <w:color w:val="000000" w:themeColor="text1"/>
          <w:szCs w:val="21"/>
          <w:highlight w:val="none"/>
        </w:rPr>
      </w:pPr>
      <w:r>
        <w:rPr>
          <w:rFonts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1"/>
        <w:rPr>
          <w:rFonts w:hAnsi="宋体" w:cs="宋体"/>
          <w:b/>
          <w:bCs/>
          <w:color w:val="000000" w:themeColor="text1"/>
          <w:szCs w:val="21"/>
          <w:highlight w:val="none"/>
        </w:rPr>
      </w:pPr>
      <w:r>
        <w:rPr>
          <w:rFonts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1"/>
        <w:rPr>
          <w:rFonts w:hAnsi="宋体" w:cs="宋体"/>
          <w:b/>
          <w:bCs/>
          <w:color w:val="000000" w:themeColor="text1"/>
          <w:szCs w:val="21"/>
          <w:highlight w:val="none"/>
        </w:rPr>
      </w:pPr>
      <w:r>
        <w:rPr>
          <w:rFonts w:hAnsi="宋体" w:cs="宋体"/>
          <w:b/>
          <w:bCs/>
          <w:color w:val="000000" w:themeColor="text1"/>
          <w:szCs w:val="21"/>
          <w:highlight w:val="none"/>
        </w:rPr>
      </w:r>
      <w:r/>
    </w:p>
    <w:p>
      <w:pPr>
        <w:rPr>
          <w:color w:val="000000" w:themeColor="text1"/>
          <w:highlight w:val="none"/>
        </w:rPr>
      </w:pPr>
      <w:r>
        <w:rPr>
          <w:color w:val="000000" w:themeColor="text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1"/>
        <w:rPr>
          <w:rFonts w:hAnsi="宋体" w:cs="宋体"/>
          <w:b/>
          <w:bCs/>
          <w:color w:val="000000" w:themeColor="text1"/>
          <w:szCs w:val="21"/>
          <w:highlight w:val="none"/>
        </w:rPr>
      </w:pPr>
      <w:r>
        <w:rPr>
          <w:rFonts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1011"/>
        <w:rPr>
          <w:color w:val="000000" w:themeColor="text1"/>
          <w:highlight w:val="none"/>
        </w:rPr>
      </w:pPr>
      <w:r>
        <w:rPr>
          <w:color w:val="000000" w:themeColor="text1"/>
          <w:highlight w:val="none"/>
        </w:rPr>
      </w:r>
      <w:r/>
    </w:p>
    <w:p>
      <w:pPr>
        <w:spacing w:line="360" w:lineRule="auto"/>
        <w:rPr>
          <w:rFonts w:hAnsi="宋体"/>
          <w:b/>
          <w:bCs/>
          <w:color w:val="000000" w:themeColor="text1"/>
          <w:sz w:val="24"/>
          <w:szCs w:val="24"/>
          <w:highlight w:val="none"/>
          <w:lang w:val="zh-TW" w:eastAsia="zh-TW"/>
        </w:rPr>
      </w:pPr>
      <w:r>
        <w:rPr>
          <w:rFonts w:hint="eastAsia" w:ascii="宋体" w:hAnsi="宋体" w:cs="宋体"/>
          <w:b/>
          <w:bCs/>
          <w:color w:val="000000" w:themeColor="text1"/>
          <w:szCs w:val="21"/>
          <w:highlight w:val="none"/>
        </w:rPr>
        <w:t xml:space="preserve">附件7、类似项目业绩表</w:t>
      </w:r>
      <w:r/>
    </w:p>
    <w:p>
      <w:pPr>
        <w:jc w:val="center"/>
        <w:spacing w:line="360" w:lineRule="auto"/>
        <w:rPr>
          <w:rFonts w:ascii="宋体" w:hAnsi="宋体" w:cs="宋体"/>
          <w:color w:val="000000" w:themeColor="text1"/>
          <w:highlight w:val="none"/>
        </w:rPr>
      </w:pPr>
      <w:r>
        <w:rPr>
          <w:rFonts w:hint="eastAsia" w:ascii="宋体" w:hAnsi="宋体" w:cs="宋体"/>
          <w:b/>
          <w:bCs/>
          <w:color w:val="000000" w:themeColor="text1"/>
          <w:spacing w:val="20"/>
          <w:szCs w:val="22"/>
          <w:highlight w:val="none"/>
        </w:rPr>
        <w:t xml:space="preserve">类似项目业绩表</w:t>
      </w:r>
      <w:r/>
    </w:p>
    <w:tbl>
      <w:tblPr>
        <w:tblStyle w:val="943"/>
        <w:tblW w:w="965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27"/>
        <w:gridCol w:w="1499"/>
        <w:gridCol w:w="1433"/>
        <w:gridCol w:w="1783"/>
        <w:gridCol w:w="2304"/>
        <w:gridCol w:w="1706"/>
      </w:tblGrid>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49"/>
                <w:rFonts w:ascii="宋体" w:hAnsi="宋体"/>
                <w:b/>
                <w:bCs/>
                <w:color w:val="000000" w:themeColor="text1"/>
                <w:szCs w:val="21"/>
                <w:highlight w:val="none"/>
              </w:rPr>
            </w:pPr>
            <w:r>
              <w:rPr>
                <w:rStyle w:val="1049"/>
                <w:rFonts w:ascii="宋体" w:hAnsi="宋体"/>
                <w:b/>
                <w:bCs/>
                <w:color w:val="000000" w:themeColor="text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400" w:lineRule="exact"/>
              <w:rPr>
                <w:rStyle w:val="1049"/>
                <w:rFonts w:ascii="宋体" w:hAnsi="宋体"/>
                <w:b/>
                <w:bCs/>
                <w:color w:val="000000" w:themeColor="text1"/>
                <w:szCs w:val="21"/>
                <w:highlight w:val="none"/>
              </w:rPr>
            </w:pPr>
            <w:r>
              <w:rPr>
                <w:rStyle w:val="1049"/>
                <w:rFonts w:ascii="宋体" w:hAnsi="宋体"/>
                <w:b/>
                <w:bCs/>
                <w:color w:val="000000" w:themeColor="text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400" w:lineRule="exact"/>
              <w:rPr>
                <w:rStyle w:val="1049"/>
                <w:rFonts w:ascii="宋体" w:hAnsi="宋体"/>
                <w:b/>
                <w:bCs/>
                <w:color w:val="000000" w:themeColor="text1"/>
                <w:szCs w:val="21"/>
                <w:highlight w:val="none"/>
              </w:rPr>
            </w:pPr>
            <w:r>
              <w:rPr>
                <w:rStyle w:val="1049"/>
                <w:rFonts w:ascii="宋体" w:hAnsi="宋体"/>
                <w:b/>
                <w:bCs/>
                <w:color w:val="000000" w:themeColor="text1"/>
                <w:szCs w:val="21"/>
                <w:highlight w:val="none"/>
              </w:rPr>
              <w:t xml:space="preserve">合同期</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spacing w:line="400" w:lineRule="exact"/>
              <w:rPr>
                <w:rStyle w:val="1049"/>
                <w:rFonts w:ascii="宋体" w:hAnsi="宋体"/>
                <w:b/>
                <w:bCs/>
                <w:color w:val="000000" w:themeColor="text1"/>
                <w:szCs w:val="21"/>
                <w:highlight w:val="none"/>
              </w:rPr>
            </w:pPr>
            <w:r>
              <w:rPr>
                <w:rStyle w:val="1049"/>
                <w:rFonts w:hint="eastAsia" w:ascii="宋体" w:hAnsi="宋体"/>
                <w:b/>
                <w:bCs/>
                <w:color w:val="000000" w:themeColor="text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center"/>
              <w:spacing w:line="400" w:lineRule="exact"/>
              <w:rPr>
                <w:rStyle w:val="1049"/>
                <w:rFonts w:ascii="宋体" w:hAnsi="宋体"/>
                <w:b/>
                <w:bCs/>
                <w:color w:val="000000" w:themeColor="text1"/>
                <w:szCs w:val="21"/>
                <w:highlight w:val="none"/>
              </w:rPr>
            </w:pPr>
            <w:r>
              <w:rPr>
                <w:rStyle w:val="1049"/>
                <w:rFonts w:ascii="宋体" w:hAnsi="宋体"/>
                <w:b/>
                <w:bCs/>
                <w:color w:val="000000" w:themeColor="text1"/>
                <w:szCs w:val="21"/>
                <w:highlight w:val="none"/>
              </w:rPr>
              <w:t xml:space="preserve">合同金额（万元）</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pacing w:line="400" w:lineRule="exact"/>
              <w:rPr>
                <w:rStyle w:val="1049"/>
                <w:rFonts w:ascii="宋体" w:hAnsi="宋体"/>
                <w:b/>
                <w:bCs/>
                <w:color w:val="000000" w:themeColor="text1"/>
                <w:szCs w:val="21"/>
                <w:highlight w:val="none"/>
              </w:rPr>
            </w:pPr>
            <w:r>
              <w:rPr>
                <w:rStyle w:val="1049"/>
                <w:rFonts w:ascii="宋体" w:hAnsi="宋体"/>
                <w:b/>
                <w:bCs/>
                <w:color w:val="000000" w:themeColor="text1"/>
                <w:szCs w:val="21"/>
                <w:highlight w:val="none"/>
              </w:rPr>
              <w:t xml:space="preserve">备注</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49"/>
                <w:rFonts w:ascii="宋体" w:hAnsi="宋体"/>
                <w:color w:val="000000" w:themeColor="text1"/>
                <w:szCs w:val="21"/>
                <w:highlight w:val="none"/>
              </w:rPr>
            </w:pPr>
            <w:r>
              <w:rPr>
                <w:rStyle w:val="1049"/>
                <w:rFonts w:ascii="宋体" w:hAnsi="宋体"/>
                <w:color w:val="000000" w:themeColor="text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49"/>
                <w:rFonts w:ascii="宋体" w:hAnsi="宋体"/>
                <w:color w:val="000000" w:themeColor="text1"/>
                <w:szCs w:val="21"/>
                <w:highlight w:val="none"/>
              </w:rPr>
            </w:pPr>
            <w:r>
              <w:rPr>
                <w:rStyle w:val="1049"/>
                <w:rFonts w:ascii="宋体" w:hAnsi="宋体"/>
                <w:color w:val="000000" w:themeColor="text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49"/>
                <w:rFonts w:ascii="宋体" w:hAnsi="宋体"/>
                <w:color w:val="000000" w:themeColor="text1"/>
                <w:szCs w:val="21"/>
                <w:highlight w:val="none"/>
              </w:rPr>
            </w:pPr>
            <w:r>
              <w:rPr>
                <w:rStyle w:val="1049"/>
                <w:rFonts w:ascii="宋体" w:hAnsi="宋体"/>
                <w:color w:val="000000" w:themeColor="text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49"/>
                <w:rFonts w:ascii="宋体" w:hAnsi="宋体"/>
                <w:color w:val="000000" w:themeColor="text1"/>
                <w:szCs w:val="21"/>
                <w:highlight w:val="none"/>
              </w:rPr>
            </w:pPr>
            <w:r>
              <w:rPr>
                <w:rStyle w:val="1049"/>
                <w:rFonts w:ascii="宋体" w:hAnsi="宋体"/>
                <w:color w:val="000000" w:themeColor="text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49"/>
                <w:rFonts w:ascii="宋体" w:hAnsi="宋体"/>
                <w:color w:val="000000" w:themeColor="text1"/>
                <w:szCs w:val="21"/>
                <w:highlight w:val="none"/>
              </w:rPr>
            </w:pPr>
            <w:r>
              <w:rPr>
                <w:rStyle w:val="1049"/>
                <w:rFonts w:ascii="宋体" w:hAnsi="宋体"/>
                <w:color w:val="000000" w:themeColor="text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tbRlV"/>
            <w:noWrap w:val="false"/>
          </w:tcPr>
          <w:p>
            <w:pPr>
              <w:ind w:left="113" w:right="113"/>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420"/>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pacing w:line="400" w:lineRule="exact"/>
              <w:rPr>
                <w:rStyle w:val="1049"/>
                <w:rFonts w:ascii="宋体" w:hAnsi="宋体"/>
                <w:color w:val="000000" w:themeColor="text1"/>
                <w:szCs w:val="21"/>
                <w:highlight w:val="none"/>
              </w:rPr>
            </w:pPr>
            <w:r>
              <w:rPr>
                <w:rFonts w:ascii="宋体" w:hAnsi="宋体"/>
                <w:color w:val="000000" w:themeColor="text1"/>
                <w:szCs w:val="21"/>
                <w:highlight w:val="none"/>
              </w:rPr>
            </w:r>
            <w:r/>
          </w:p>
        </w:tc>
      </w:tr>
    </w:tbl>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jc w:val="left"/>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960"/>
        <w:rPr>
          <w:highlight w:val="none"/>
        </w:rPr>
      </w:pPr>
      <w:r>
        <w:rPr>
          <w:highlight w:val="none"/>
        </w:rPr>
      </w:r>
      <w:r/>
    </w:p>
    <w:p>
      <w:pPr>
        <w:jc w:val="left"/>
        <w:pageBreakBefore/>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附件</w:t>
      </w:r>
      <w:r>
        <w:rPr>
          <w:rFonts w:hint="eastAsia" w:ascii="宋体" w:hAnsi="宋体" w:cs="宋体"/>
          <w:b/>
          <w:bCs/>
          <w:color w:val="000000" w:themeColor="text1"/>
          <w:szCs w:val="21"/>
          <w:highlight w:val="none"/>
          <w:lang w:val="en-US" w:eastAsia="zh-CN"/>
        </w:rPr>
        <w:t xml:space="preserve">8</w:t>
      </w:r>
      <w:r>
        <w:rPr>
          <w:rFonts w:hint="eastAsia" w:ascii="宋体" w:hAnsi="宋体" w:cs="宋体"/>
          <w:b/>
          <w:bCs/>
          <w:color w:val="000000" w:themeColor="text1"/>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1.关于资格文件的声明函</w:t>
      </w:r>
      <w:r/>
    </w:p>
    <w:p>
      <w:pPr>
        <w:jc w:val="left"/>
        <w:spacing w:line="360" w:lineRule="auto"/>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ind w:firstLine="420"/>
        <w:jc w:val="center"/>
        <w:spacing w:line="360" w:lineRule="auto"/>
        <w:rPr>
          <w:rFonts w:ascii="宋体" w:hAnsi="宋体" w:cs="宋体"/>
          <w:color w:val="000000" w:themeColor="text1"/>
          <w:sz w:val="28"/>
          <w:szCs w:val="28"/>
          <w:highlight w:val="none"/>
          <w:lang w:val="zh-CN"/>
        </w:rPr>
      </w:pPr>
      <w:r>
        <w:rPr>
          <w:rFonts w:hint="eastAsia" w:ascii="宋体" w:hAnsi="宋体" w:cs="宋体"/>
          <w:color w:val="000000" w:themeColor="text1"/>
          <w:sz w:val="28"/>
          <w:szCs w:val="28"/>
          <w:highlight w:val="none"/>
          <w:lang w:val="zh-CN"/>
        </w:rPr>
        <w:t xml:space="preserve">关于资格文件的声明函</w:t>
      </w:r>
      <w:r/>
    </w:p>
    <w:p>
      <w:pPr>
        <w:ind w:firstLine="420"/>
        <w:jc w:val="center"/>
        <w:spacing w:line="360" w:lineRule="auto"/>
        <w:rPr>
          <w:rFonts w:ascii="宋体" w:hAnsi="宋体" w:cs="宋体"/>
          <w:color w:val="000000" w:themeColor="text1"/>
          <w:sz w:val="28"/>
          <w:szCs w:val="28"/>
          <w:highlight w:val="none"/>
          <w:lang w:val="zh-CN"/>
        </w:rPr>
      </w:pPr>
      <w:r>
        <w:rPr>
          <w:rFonts w:ascii="宋体" w:hAnsi="宋体" w:cs="宋体"/>
          <w:color w:val="000000" w:themeColor="text1"/>
          <w:sz w:val="28"/>
          <w:szCs w:val="28"/>
          <w:highlight w:val="none"/>
          <w:lang w:val="zh-CN"/>
        </w:rPr>
      </w:r>
      <w:r/>
    </w:p>
    <w:p>
      <w:pPr>
        <w:spacing w:line="440" w:lineRule="exact"/>
        <w:rPr>
          <w:rFonts w:ascii="宋体" w:hAnsi="宋体" w:cs="宋体"/>
          <w:color w:val="000000" w:themeColor="text1"/>
          <w:highlight w:val="none"/>
        </w:rPr>
      </w:pPr>
      <w:r>
        <w:rPr>
          <w:rFonts w:hint="eastAsia" w:ascii="宋体" w:hAnsi="宋体" w:cs="宋体"/>
          <w:color w:val="000000" w:themeColor="text1"/>
          <w:highlight w:val="none"/>
          <w:u w:val="single"/>
        </w:rPr>
        <w:t xml:space="preserve">苏州欣禾诚工程咨询服务有限公司</w:t>
      </w:r>
      <w:r>
        <w:rPr>
          <w:rFonts w:hint="eastAsia" w:ascii="宋体" w:hAnsi="宋体" w:cs="宋体"/>
          <w:color w:val="000000" w:themeColor="text1"/>
          <w:highlight w:val="none"/>
        </w:rPr>
        <w:t xml:space="preserve">：</w:t>
      </w:r>
      <w:r/>
    </w:p>
    <w:p>
      <w:pPr>
        <w:pStyle w:val="951"/>
        <w:spacing w:line="440" w:lineRule="exact"/>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本公司愿就由贵公司组织实施的编号为</w:t>
      </w:r>
      <w:r>
        <w:rPr>
          <w:rFonts w:hint="eastAsia" w:ascii="宋体" w:hAnsi="宋体" w:eastAsia="宋体" w:cs="宋体"/>
          <w:color w:val="000000" w:themeColor="text1"/>
          <w:sz w:val="21"/>
          <w:szCs w:val="22"/>
          <w:highlight w:val="none"/>
          <w:u w:val="single"/>
          <w:lang w:eastAsia="zh-CN"/>
        </w:rPr>
        <w:t xml:space="preserve">JSZC-320509-SXHC-C2026-0015</w:t>
      </w:r>
      <w:r>
        <w:rPr>
          <w:rFonts w:hint="eastAsia" w:ascii="宋体" w:hAnsi="宋体" w:eastAsia="宋体" w:cs="宋体"/>
          <w:color w:val="000000" w:themeColor="text1"/>
          <w:sz w:val="21"/>
          <w:highlight w:val="none"/>
        </w:rPr>
        <w:t xml:space="preserve">号的采购活动进行投标。本公司所提交的响应文件中所有关于投标资格的文件、证明和陈述均是真实的、准确的、有效的。本公司愿意提供采购文件中要求的所有资料，本公司承诺我单位符合采购文件中“</w:t>
      </w:r>
      <w:r>
        <w:rPr>
          <w:rFonts w:hint="eastAsia" w:ascii="宋体" w:hAnsi="宋体" w:eastAsia="宋体" w:cs="宋体"/>
          <w:bCs/>
          <w:color w:val="000000" w:themeColor="text1"/>
          <w:sz w:val="21"/>
          <w:szCs w:val="21"/>
          <w:highlight w:val="none"/>
        </w:rPr>
        <w:t xml:space="preserve">申请人的资格要求</w:t>
      </w:r>
      <w:r>
        <w:rPr>
          <w:rFonts w:hint="eastAsia" w:ascii="宋体" w:hAnsi="宋体" w:eastAsia="宋体" w:cs="宋体"/>
          <w:color w:val="000000" w:themeColor="text1"/>
          <w:sz w:val="21"/>
          <w:highlight w:val="none"/>
        </w:rPr>
        <w:t xml:space="preserve">”的资格要求。若与真实情况不符，本公司愿意承担由此而产生的一切后果。</w:t>
      </w:r>
      <w:r/>
    </w:p>
    <w:p>
      <w:pPr>
        <w:ind w:firstLine="420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20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20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20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ind w:firstLine="420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ind w:firstLine="420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rPr>
        <w:t xml:space="preserve">    </w:t>
      </w:r>
      <w:r>
        <w:rPr>
          <w:rFonts w:hint="eastAsia" w:ascii="宋体" w:hAnsi="宋体" w:cs="宋体"/>
          <w:color w:val="000000" w:themeColor="text1"/>
          <w:szCs w:val="22"/>
          <w:highlight w:val="none"/>
          <w:lang w:val="zh-CN"/>
        </w:rPr>
        <w:t xml:space="preserve">年     月     日</w:t>
      </w:r>
      <w:r/>
    </w:p>
    <w:p>
      <w:pPr>
        <w:pStyle w:val="951"/>
        <w:spacing w:line="360" w:lineRule="auto"/>
        <w:tabs>
          <w:tab w:val="left" w:pos="3240" w:leader="none"/>
        </w:tabs>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p>
    <w:p>
      <w:pPr>
        <w:jc w:val="left"/>
        <w:spacing w:line="360" w:lineRule="auto"/>
        <w:rPr>
          <w:rFonts w:ascii="宋体" w:hAnsi="宋体" w:cs="宋体"/>
          <w:b/>
          <w:bCs/>
          <w:color w:val="000000" w:themeColor="text1"/>
          <w:szCs w:val="21"/>
          <w:highlight w:val="none"/>
          <w:lang w:val="zh-CN"/>
        </w:rPr>
      </w:pPr>
      <w:r>
        <w:rPr>
          <w:rFonts w:hint="eastAsia" w:ascii="宋体" w:hAnsi="宋体" w:cs="宋体"/>
          <w:color w:val="000000" w:themeColor="text1"/>
          <w:szCs w:val="21"/>
          <w:highlight w:val="none"/>
          <w:lang w:val="zh-CN"/>
        </w:rPr>
        <w:br w:type="page" w:clear="all"/>
      </w:r>
      <w:r>
        <w:rPr>
          <w:rFonts w:hint="eastAsia" w:ascii="宋体" w:hAnsi="宋体" w:cs="宋体"/>
          <w:b/>
          <w:bCs/>
          <w:color w:val="000000" w:themeColor="text1"/>
          <w:szCs w:val="21"/>
          <w:highlight w:val="none"/>
          <w:lang w:val="zh-CN"/>
        </w:rPr>
        <w:t xml:space="preserve">2.响应单位情况表</w:t>
      </w:r>
      <w:r/>
    </w:p>
    <w:p>
      <w:pPr>
        <w:jc w:val="center"/>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响应单位基本情况表</w:t>
      </w:r>
      <w:r/>
    </w:p>
    <w:p>
      <w:pPr>
        <w:spacing w:line="360" w:lineRule="auto"/>
        <w:rPr>
          <w:rFonts w:ascii="宋体" w:hAnsi="宋体" w:cs="宋体"/>
          <w:color w:val="000000" w:themeColor="text1"/>
          <w:sz w:val="24"/>
          <w:highlight w:val="none"/>
          <w:lang w:val="zh-CN"/>
        </w:rPr>
      </w:pPr>
      <w:r>
        <w:rPr>
          <w:rFonts w:hint="eastAsia" w:ascii="宋体" w:hAnsi="宋体" w:cs="宋体"/>
          <w:color w:val="000000" w:themeColor="text1"/>
          <w:szCs w:val="21"/>
          <w:highlight w:val="none"/>
          <w:lang w:val="zh-CN"/>
        </w:rPr>
        <w:t xml:space="preserve">响应单位：（公章）</w:t>
      </w:r>
      <w:r/>
    </w:p>
    <w:tbl>
      <w:tblPr>
        <w:tblStyle w:val="94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成立日期</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73"/>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企业地址</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注册资本</w:t>
            </w:r>
            <w:r/>
          </w:p>
        </w:tc>
        <w:tc>
          <w:tcPr>
            <w:tcW w:w="2532" w:type="dxa"/>
            <w:vAlign w:val="center"/>
            <w:textDirection w:val="lrTb"/>
            <w:noWrap w:val="false"/>
          </w:tcPr>
          <w:p>
            <w:pPr>
              <w:jc w:val="center"/>
              <w:spacing w:line="440" w:lineRule="exact"/>
              <w:rPr>
                <w:rFonts w:ascii="宋体" w:hAnsi="宋体"/>
                <w:color w:val="000000" w:themeColor="text1"/>
                <w:szCs w:val="21"/>
                <w:highlight w:val="none"/>
                <w:lang w:val="zh-CN"/>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r>
      <w:tr>
        <w:trPr>
          <w:cantSplit/>
          <w:trHeight w:val="463"/>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经营范围</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职工人数</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其中：中高级</w:t>
            </w:r>
            <w:r/>
          </w:p>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以上职称的人数</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资产总计</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净资产</w:t>
            </w:r>
            <w:r/>
          </w:p>
        </w:tc>
        <w:tc>
          <w:tcPr>
            <w:tcW w:w="2532" w:type="dxa"/>
            <w:vAlign w:val="center"/>
            <w:textDirection w:val="lrTb"/>
            <w:noWrap w:val="false"/>
          </w:tcPr>
          <w:p>
            <w:pPr>
              <w:jc w:val="center"/>
              <w:spacing w:line="440" w:lineRule="exact"/>
              <w:rPr>
                <w:rFonts w:ascii="宋体" w:hAnsi="宋体"/>
                <w:color w:val="000000" w:themeColor="text1"/>
                <w:szCs w:val="21"/>
                <w:highlight w:val="none"/>
                <w:lang w:val="zh-CN"/>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r>
      <w:tr>
        <w:trPr>
          <w:cantSplit/>
          <w:trHeight w:val="445"/>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股东权益</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销售收入</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w:t>
            </w:r>
            <w:r>
              <w:rPr>
                <w:rFonts w:hint="eastAsia" w:ascii="宋体" w:hAnsi="宋体"/>
                <w:color w:val="000000" w:themeColor="text1"/>
                <w:szCs w:val="21"/>
                <w:highlight w:val="none"/>
              </w:rPr>
              <w:t xml:space="preserve">年</w:t>
            </w:r>
            <w:r>
              <w:rPr>
                <w:rFonts w:ascii="宋体" w:hAnsi="宋体"/>
                <w:color w:val="000000" w:themeColor="text1"/>
                <w:szCs w:val="21"/>
                <w:highlight w:val="none"/>
                <w:lang w:val="zh-CN"/>
              </w:rPr>
              <w:t xml:space="preserve">______</w:t>
            </w:r>
            <w:r>
              <w:rPr>
                <w:rFonts w:hint="eastAsia" w:ascii="宋体" w:hAnsi="宋体"/>
                <w:color w:val="000000" w:themeColor="text1"/>
                <w:szCs w:val="21"/>
                <w:highlight w:val="none"/>
              </w:rPr>
              <w:t xml:space="preserve">万元</w:t>
            </w:r>
            <w:r/>
          </w:p>
        </w:tc>
      </w:tr>
      <w:tr>
        <w:trPr>
          <w:cantSplit/>
          <w:trHeight w:val="666"/>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实现利润</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年</w:t>
            </w: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营业面积（含厂房面积）</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平方米</w:t>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其中：</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自有面积</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平方米</w:t>
            </w:r>
            <w:r/>
          </w:p>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承租面积</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平方米</w:t>
            </w:r>
            <w:r/>
          </w:p>
        </w:tc>
      </w:tr>
      <w:tr>
        <w:trPr>
          <w:cantSplit/>
          <w:trHeight w:val="1022"/>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单位简历及内设机构情况</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Pr>
        <w:tc>
          <w:tcPr>
            <w:tcW w:w="3232" w:type="dxa"/>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（包括财政、工商、税务、物价、技监部门稽查情况、结果）</w:t>
            </w:r>
            <w:r/>
          </w:p>
        </w:tc>
      </w:tr>
      <w:tr>
        <w:trPr>
          <w:cantSplit/>
        </w:trPr>
        <w:tc>
          <w:tcPr>
            <w:tcW w:w="3232" w:type="dxa"/>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（包括解决方式和结果）</w:t>
            </w:r>
            <w:r/>
          </w:p>
        </w:tc>
      </w:tr>
      <w:tr>
        <w:trPr>
          <w:cantSplit/>
        </w:trPr>
        <w:tc>
          <w:tcPr>
            <w:tcW w:w="3232" w:type="dxa"/>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最近3年内主要负责人有无经济犯罪被司法机关追究的情况及说明</w:t>
            </w:r>
            <w:r/>
          </w:p>
        </w:tc>
        <w:tc>
          <w:tcPr>
            <w:gridSpan w:val="3"/>
            <w:tcW w:w="6622" w:type="dxa"/>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737"/>
        </w:trPr>
        <w:tc>
          <w:tcPr>
            <w:tcW w:w="3232" w:type="dxa"/>
            <w:vAlign w:val="center"/>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其他需要说明的情况</w:t>
            </w:r>
            <w:r/>
          </w:p>
        </w:tc>
        <w:tc>
          <w:tcPr>
            <w:gridSpan w:val="3"/>
            <w:tcW w:w="6622" w:type="dxa"/>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bl>
    <w:p>
      <w:pPr>
        <w:spacing w:line="360" w:lineRule="auto"/>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spacing w:line="360" w:lineRule="auto"/>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法定代表人或委托代理人：（签字或盖章）</w:t>
      </w:r>
      <w:r/>
    </w:p>
    <w:p>
      <w:pPr>
        <w:spacing w:line="360" w:lineRule="auto"/>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日期：</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年     月     日</w:t>
      </w:r>
      <w:r/>
    </w:p>
    <w:p>
      <w:pPr>
        <w:spacing w:line="360" w:lineRule="auto"/>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jc w:val="left"/>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p>
      <w:pPr>
        <w:jc w:val="left"/>
        <w:spacing w:line="360" w:lineRule="auto"/>
        <w:rPr>
          <w:rFonts w:ascii="宋体" w:hAnsi="宋体" w:cs="宋体"/>
          <w:color w:val="000000" w:themeColor="text1"/>
          <w:szCs w:val="21"/>
          <w:highlight w:val="none"/>
          <w:lang w:val="zh-CN"/>
        </w:rPr>
      </w:pPr>
      <w:r>
        <w:rPr>
          <w:rFonts w:hint="eastAsia" w:ascii="宋体" w:hAnsi="宋体" w:cs="宋体"/>
          <w:b/>
          <w:bCs/>
          <w:color w:val="000000" w:themeColor="text1"/>
          <w:szCs w:val="21"/>
          <w:highlight w:val="none"/>
          <w:lang w:val="zh-CN"/>
        </w:rPr>
        <w:br w:type="page" w:clear="all"/>
      </w:r>
      <w:r/>
    </w:p>
    <w:p>
      <w:pPr>
        <w:pageBreakBefore/>
        <w:spacing w:line="360" w:lineRule="auto"/>
        <w:rPr>
          <w:rFonts w:ascii="宋体" w:hAnsi="宋体" w:cs="宋体"/>
          <w:b/>
          <w:bCs/>
          <w:color w:val="000000" w:themeColor="text1"/>
          <w:szCs w:val="21"/>
          <w:highlight w:val="none"/>
          <w:lang w:val="zh-CN"/>
        </w:rPr>
      </w:pPr>
      <w:r>
        <w:rPr>
          <w:rFonts w:hint="eastAsia" w:ascii="宋体" w:hAnsi="宋体" w:cs="宋体"/>
          <w:b/>
          <w:color w:val="000000" w:themeColor="text1"/>
          <w:szCs w:val="21"/>
          <w:highlight w:val="none"/>
        </w:rPr>
        <w:t xml:space="preserve">3.</w:t>
      </w:r>
      <w:r>
        <w:rPr>
          <w:rFonts w:hint="eastAsia" w:ascii="宋体" w:hAnsi="宋体" w:cs="宋体"/>
          <w:b/>
          <w:bCs/>
          <w:color w:val="000000" w:themeColor="text1"/>
          <w:szCs w:val="21"/>
          <w:highlight w:val="none"/>
          <w:lang w:val="zh-CN"/>
        </w:rPr>
        <w:t xml:space="preserve">中小企业声明资料</w:t>
      </w:r>
      <w:r/>
    </w:p>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中小企业声明函（服务）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本公司（或联合体）郑重声明，根据《政府采购促进中小企业发展管理办法》（财库﹝2020﹞46 号）的规定，本公司（或联合体）参加</w:t>
      </w:r>
      <w:r>
        <w:rPr>
          <w:rFonts w:hint="eastAsia" w:ascii="宋体" w:hAnsi="宋体" w:cs="宋体"/>
          <w:color w:val="000000" w:themeColor="text1"/>
          <w:highlight w:val="none"/>
          <w:u w:val="single"/>
        </w:rPr>
        <w:t xml:space="preserve">（单位名称）</w:t>
      </w:r>
      <w:r>
        <w:rPr>
          <w:rFonts w:hint="eastAsia" w:ascii="宋体" w:hAnsi="宋体" w:cs="宋体"/>
          <w:color w:val="000000" w:themeColor="text1"/>
          <w:highlight w:val="none"/>
        </w:rPr>
        <w:t xml:space="preserve">的</w:t>
      </w:r>
      <w:r>
        <w:rPr>
          <w:rFonts w:hint="eastAsia" w:ascii="宋体" w:hAnsi="宋体" w:cs="宋体"/>
          <w:color w:val="000000" w:themeColor="text1"/>
          <w:highlight w:val="none"/>
          <w:u w:val="single"/>
        </w:rPr>
        <w:t xml:space="preserve">（项目名称）</w:t>
      </w:r>
      <w:r>
        <w:rPr>
          <w:rFonts w:hint="eastAsia" w:ascii="宋体" w:hAnsi="宋体" w:cs="宋体"/>
          <w:color w:val="000000" w:themeColor="text1"/>
          <w:highlight w:val="none"/>
        </w:rPr>
        <w:t xml:space="preserve">采购活动，服务全部由符合政策要求的中小企业承接。相关企业（含联合体中的中小企业、签订分包意向协议的中小企业）的具体情况如下：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1. </w:t>
      </w:r>
      <w:r>
        <w:rPr>
          <w:rFonts w:hint="eastAsia" w:ascii="宋体" w:hAnsi="宋体" w:cs="宋体"/>
          <w:color w:val="000000" w:themeColor="text1"/>
          <w:highlight w:val="none"/>
          <w:u w:val="single"/>
        </w:rPr>
        <w:t xml:space="preserve">（标的名称） </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（租赁和商务服务业）</w:t>
      </w:r>
      <w:r>
        <w:rPr>
          <w:rFonts w:hint="eastAsia" w:ascii="宋体" w:hAnsi="宋体" w:cs="宋体"/>
          <w:color w:val="000000" w:themeColor="text1"/>
          <w:highlight w:val="none"/>
        </w:rPr>
        <w:t xml:space="preserve">；承建（承接）企业为</w:t>
      </w:r>
      <w:r>
        <w:rPr>
          <w:rFonts w:hint="eastAsia" w:ascii="宋体" w:hAnsi="宋体" w:cs="宋体"/>
          <w:color w:val="000000" w:themeColor="text1"/>
          <w:highlight w:val="none"/>
          <w:u w:val="single"/>
        </w:rPr>
        <w:t xml:space="preserve">（企业名称）</w:t>
      </w:r>
      <w:r>
        <w:rPr>
          <w:rFonts w:hint="eastAsia" w:ascii="宋体" w:hAnsi="宋体" w:cs="宋体"/>
          <w:color w:val="000000" w:themeColor="text1"/>
          <w:highlight w:val="none"/>
        </w:rPr>
        <w:t xml:space="preserve">，从业人员人，营业收入为</w:t>
      </w:r>
      <w:r>
        <w:rPr>
          <w:rFonts w:hint="eastAsia" w:ascii="宋体" w:hAnsi="宋体"/>
          <w:color w:val="000000" w:themeColor="text1"/>
          <w:highlight w:val="none"/>
          <w:u w:val="single"/>
        </w:rPr>
        <w:t xml:space="preserve">         </w:t>
      </w:r>
      <w:r>
        <w:rPr>
          <w:rFonts w:hint="eastAsia" w:ascii="宋体" w:hAnsi="宋体" w:cs="宋体"/>
          <w:color w:val="000000" w:themeColor="text1"/>
          <w:highlight w:val="none"/>
        </w:rPr>
        <w:t xml:space="preserve">万元，资产总额为</w:t>
      </w:r>
      <w:r>
        <w:rPr>
          <w:rFonts w:hint="eastAsia" w:ascii="宋体" w:hAnsi="宋体"/>
          <w:color w:val="000000" w:themeColor="text1"/>
          <w:highlight w:val="none"/>
          <w:u w:val="single"/>
        </w:rPr>
        <w:t xml:space="preserve">         </w:t>
      </w:r>
      <w:r>
        <w:rPr>
          <w:rFonts w:hint="eastAsia" w:ascii="宋体" w:hAnsi="宋体" w:cs="宋体"/>
          <w:color w:val="000000" w:themeColor="text1"/>
          <w:highlight w:val="none"/>
        </w:rPr>
        <w:t xml:space="preserve">万元</w:t>
      </w:r>
      <w:r>
        <w:rPr>
          <w:rFonts w:hint="eastAsia" w:ascii="宋体" w:hAnsi="宋体" w:cs="宋体"/>
          <w:color w:val="000000" w:themeColor="text1"/>
          <w:highlight w:val="none"/>
          <w:vertAlign w:val="superscript"/>
        </w:rPr>
        <w:t xml:space="preserve">1</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（中型企业、 小型企业、微型企业）</w:t>
      </w:r>
      <w:r>
        <w:rPr>
          <w:rFonts w:hint="eastAsia" w:ascii="宋体" w:hAnsi="宋体" w:cs="宋体"/>
          <w:color w:val="000000" w:themeColor="text1"/>
          <w:highlight w:val="none"/>
        </w:rPr>
        <w:t xml:space="preserve">；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2. </w:t>
      </w:r>
      <w:r>
        <w:rPr>
          <w:rFonts w:hint="eastAsia" w:ascii="宋体" w:hAnsi="宋体" w:cs="宋体"/>
          <w:color w:val="000000" w:themeColor="text1"/>
          <w:highlight w:val="none"/>
          <w:u w:val="single"/>
        </w:rPr>
        <w:t xml:space="preserve">（标的名称） </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（租赁和商务服务业）</w:t>
      </w:r>
      <w:r>
        <w:rPr>
          <w:rFonts w:hint="eastAsia" w:ascii="宋体" w:hAnsi="宋体" w:cs="宋体"/>
          <w:color w:val="000000" w:themeColor="text1"/>
          <w:highlight w:val="none"/>
        </w:rPr>
        <w:t xml:space="preserve">；承建（承接）企业为</w:t>
      </w:r>
      <w:r>
        <w:rPr>
          <w:rFonts w:hint="eastAsia" w:ascii="宋体" w:hAnsi="宋体" w:cs="宋体"/>
          <w:color w:val="000000" w:themeColor="text1"/>
          <w:highlight w:val="none"/>
          <w:u w:val="single"/>
        </w:rPr>
        <w:t xml:space="preserve">（企业名称）</w:t>
      </w:r>
      <w:r>
        <w:rPr>
          <w:rFonts w:hint="eastAsia" w:ascii="宋体" w:hAnsi="宋体" w:cs="宋体"/>
          <w:color w:val="000000" w:themeColor="text1"/>
          <w:highlight w:val="none"/>
        </w:rPr>
        <w:t xml:space="preserve">，从业人员人，营业收入为</w:t>
      </w:r>
      <w:r>
        <w:rPr>
          <w:rFonts w:hint="eastAsia" w:ascii="宋体" w:hAnsi="宋体"/>
          <w:color w:val="000000" w:themeColor="text1"/>
          <w:highlight w:val="none"/>
          <w:u w:val="single"/>
        </w:rPr>
        <w:t xml:space="preserve">         </w:t>
      </w:r>
      <w:r>
        <w:rPr>
          <w:rFonts w:hint="eastAsia" w:ascii="宋体" w:hAnsi="宋体" w:cs="宋体"/>
          <w:color w:val="000000" w:themeColor="text1"/>
          <w:highlight w:val="none"/>
        </w:rPr>
        <w:t xml:space="preserve">万元，资产总额为</w:t>
      </w:r>
      <w:r>
        <w:rPr>
          <w:rFonts w:hint="eastAsia" w:ascii="宋体" w:hAnsi="宋体"/>
          <w:color w:val="000000" w:themeColor="text1"/>
          <w:highlight w:val="none"/>
          <w:u w:val="single"/>
        </w:rPr>
        <w:t xml:space="preserve">         </w:t>
      </w:r>
      <w:r>
        <w:rPr>
          <w:rFonts w:hint="eastAsia" w:ascii="宋体" w:hAnsi="宋体" w:cs="宋体"/>
          <w:color w:val="000000" w:themeColor="text1"/>
          <w:highlight w:val="none"/>
        </w:rPr>
        <w:t xml:space="preserve">万元</w:t>
      </w:r>
      <w:r>
        <w:rPr>
          <w:rFonts w:hint="eastAsia" w:ascii="宋体" w:hAnsi="宋体" w:cs="宋体"/>
          <w:color w:val="000000" w:themeColor="text1"/>
          <w:highlight w:val="none"/>
          <w:vertAlign w:val="superscript"/>
        </w:rPr>
        <w:t xml:space="preserve">1</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（中型企业、 小型企业、微型企业）</w:t>
      </w:r>
      <w:r>
        <w:rPr>
          <w:rFonts w:hint="eastAsia" w:ascii="宋体" w:hAnsi="宋体" w:cs="宋体"/>
          <w:color w:val="000000" w:themeColor="text1"/>
          <w:highlight w:val="none"/>
        </w:rPr>
        <w:t xml:space="preserve">； ……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以上企业，不属于大企业的分支机构，不存在控股股东为大企业的情形，也不存在与大企业的负责人为同一人的情形。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本企业对上述声明内容的真实性负责。如有虚假，将依法承担相应责任。 </w:t>
      </w:r>
      <w:r/>
    </w:p>
    <w:p>
      <w:pPr>
        <w:ind w:firstLine="424"/>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p>
      <w:pPr>
        <w:ind w:firstLine="424"/>
        <w:jc w:val="center"/>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企业名称（盖章）：</w:t>
      </w:r>
      <w:r/>
    </w:p>
    <w:p>
      <w:pPr>
        <w:ind w:firstLine="4095"/>
        <w:spacing w:line="440" w:lineRule="exact"/>
        <w:rPr>
          <w:rFonts w:ascii="宋体" w:hAnsi="宋体" w:cs="宋体"/>
          <w:color w:val="000000" w:themeColor="text1"/>
          <w:sz w:val="32"/>
          <w:szCs w:val="32"/>
          <w:highlight w:val="none"/>
          <w:lang w:val="zh-CN"/>
        </w:rPr>
      </w:pPr>
      <w:r>
        <w:rPr>
          <w:rFonts w:hint="eastAsia" w:ascii="宋体" w:hAnsi="宋体" w:cs="宋体"/>
          <w:color w:val="000000" w:themeColor="text1"/>
          <w:highlight w:val="none"/>
        </w:rPr>
        <w:t xml:space="preserve">日 期：</w:t>
      </w:r>
      <w:r/>
    </w:p>
    <w:p>
      <w:pPr>
        <w:jc w:val="center"/>
        <w:spacing w:line="440" w:lineRule="exact"/>
        <w:rPr>
          <w:rFonts w:ascii="宋体" w:hAnsi="宋体" w:cs="宋体"/>
          <w:color w:val="000000" w:themeColor="text1"/>
          <w:sz w:val="32"/>
          <w:szCs w:val="32"/>
          <w:highlight w:val="none"/>
          <w:lang w:val="zh-CN"/>
        </w:rPr>
      </w:pPr>
      <w:r>
        <w:rPr>
          <w:rFonts w:ascii="宋体" w:hAnsi="宋体" w:cs="宋体"/>
          <w:color w:val="000000" w:themeColor="text1"/>
          <w:sz w:val="32"/>
          <w:szCs w:val="32"/>
          <w:highlight w:val="none"/>
          <w:lang w:val="zh-CN"/>
        </w:rPr>
      </w:r>
      <w:r/>
    </w:p>
    <w:p>
      <w:pPr>
        <w:ind w:firstLine="422"/>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b/>
          <w:bCs/>
          <w:color w:val="000000" w:themeColor="text1"/>
          <w:szCs w:val="22"/>
          <w:highlight w:val="none"/>
        </w:rPr>
        <w:t xml:space="preserve">备注：</w:t>
      </w:r>
      <w:r>
        <w:rPr>
          <w:rFonts w:hint="eastAsia" w:ascii="宋体" w:hAnsi="宋体" w:eastAsia="宋体" w:cs="Times New Roman"/>
          <w:szCs w:val="22"/>
          <w:highlight w:val="none"/>
        </w:rPr>
        <w:t xml:space="preserve">1.从业人员、营业收入、资产总额填报上一年度数据，无上一年度数据的新成立企业可不填报。</w:t>
      </w:r>
      <w:r/>
    </w:p>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Times New Roman"/>
          <w:b/>
          <w:bCs/>
          <w:szCs w:val="22"/>
          <w:highlight w:val="none"/>
        </w:rPr>
        <w:t xml:space="preserve">服务类项目中供应商若使用退休人员，将不享受相应扶持政策。</w:t>
      </w:r>
      <w:r/>
    </w:p>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Times New Roman"/>
          <w:b/>
          <w:bCs/>
          <w:szCs w:val="22"/>
          <w:highlight w:val="none"/>
        </w:rPr>
        <w:t xml:space="preserve">本采购标的对应的中小企业划分标准所属行业，以采购文件中具体规定为准。</w:t>
      </w:r>
      <w:r/>
    </w:p>
    <w:p>
      <w:pPr>
        <w:ind w:firstLine="422"/>
        <w:jc w:val="left"/>
        <w:spacing w:beforeAutospacing="0" w:after="0" w:afterAutospacing="0" w:line="480" w:lineRule="exact"/>
        <w:rPr>
          <w:rFonts w:hint="eastAsia" w:ascii="宋体" w:hAnsi="宋体" w:eastAsia="宋体" w:cs="Times New Roman"/>
          <w:b/>
          <w:bCs/>
          <w:szCs w:val="22"/>
          <w:highlight w:val="none"/>
        </w:rPr>
      </w:pPr>
      <w:r>
        <w:rPr>
          <w:rFonts w:hint="eastAsia" w:ascii="宋体" w:hAnsi="宋体" w:eastAsia="宋体" w:cs="Times New Roman"/>
          <w:b/>
          <w:bCs/>
          <w:szCs w:val="22"/>
          <w:highlight w:val="none"/>
        </w:rPr>
        <w:t xml:space="preserve">4.如未对（□中型企业、□小型企业、□微型企业）进行勾选，视同非中小微企业，为</w:t>
      </w:r>
      <w:r>
        <w:rPr>
          <w:rFonts w:hint="eastAsia" w:ascii="宋体" w:hAnsi="宋体" w:eastAsia="宋体" w:cs="宋体"/>
          <w:b/>
          <w:bCs/>
          <w:szCs w:val="21"/>
          <w:highlight w:val="none"/>
        </w:rPr>
        <w:t xml:space="preserve">无效投标</w:t>
      </w:r>
      <w:r>
        <w:rPr>
          <w:rFonts w:hint="eastAsia" w:ascii="宋体" w:hAnsi="宋体" w:eastAsia="宋体" w:cs="Times New Roman"/>
          <w:b/>
          <w:bCs/>
          <w:szCs w:val="22"/>
          <w:highlight w:val="none"/>
        </w:rPr>
        <w:t xml:space="preserve">。</w:t>
      </w:r>
      <w:r/>
    </w:p>
    <w:p>
      <w:pPr>
        <w:ind w:firstLine="420"/>
        <w:jc w:val="left"/>
        <w:spacing w:beforeAutospacing="0" w:after="0" w:afterAutospacing="0" w:line="440" w:lineRule="exact"/>
        <w:rPr>
          <w:rFonts w:eastAsia="宋体" w:cs="Times New Roman"/>
          <w:highlight w:val="none"/>
          <w:lang w:val="zh-CN"/>
        </w:rPr>
      </w:pPr>
      <w:r>
        <w:rPr>
          <w:rFonts w:hint="eastAsia" w:ascii="宋体" w:hAnsi="宋体" w:eastAsia="宋体" w:cs="Times New Roman"/>
          <w:szCs w:val="22"/>
          <w:highlight w:val="none"/>
        </w:rPr>
        <w:t xml:space="preserve">5.成交单位为中小企业的，《中小企业声明函》将随成交结果同时公告</w:t>
      </w:r>
      <w:r>
        <w:rPr>
          <w:rFonts w:hint="eastAsia" w:ascii="宋体" w:hAnsi="宋体" w:eastAsia="宋体" w:cs="Times New Roman"/>
          <w:szCs w:val="22"/>
          <w:highlight w:val="none"/>
          <w:lang w:val="zh-CN"/>
        </w:rPr>
        <w:t xml:space="preserve">。</w:t>
      </w:r>
      <w:r/>
    </w:p>
    <w:p>
      <w:pPr>
        <w:ind w:firstLine="420"/>
        <w:jc w:val="left"/>
        <w:spacing w:beforeAutospacing="0" w:after="0" w:afterAutospacing="0" w:line="44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6.</w:t>
      </w:r>
      <w:r>
        <w:rPr>
          <w:rFonts w:hint="eastAsia" w:ascii="宋体" w:hAnsi="宋体" w:eastAsia="宋体" w:cs="Times New Roman"/>
          <w:szCs w:val="22"/>
          <w:highlight w:val="none"/>
          <w:lang w:val="zh-CN"/>
        </w:rPr>
        <w:t xml:space="preserve">若</w:t>
      </w:r>
      <w:r>
        <w:rPr>
          <w:rFonts w:hint="eastAsia" w:ascii="宋体" w:hAnsi="宋体" w:eastAsia="宋体" w:cs="Times New Roman"/>
          <w:szCs w:val="22"/>
          <w:highlight w:val="none"/>
        </w:rPr>
        <w:t xml:space="preserve">磋商响应单位</w:t>
      </w:r>
      <w:r>
        <w:rPr>
          <w:rFonts w:hint="eastAsia" w:ascii="宋体" w:hAnsi="宋体" w:eastAsia="宋体" w:cs="Times New Roman"/>
          <w:szCs w:val="22"/>
          <w:highlight w:val="none"/>
          <w:lang w:val="zh-CN"/>
        </w:rPr>
        <w:t xml:space="preserve">提供的“中小企业声明函”内容不实的，属于提供虚假材料谋取中标、成交，依照《中华人民共和国政府采购法》等国家有关规定追究相应责任。</w:t>
      </w:r>
      <w:r/>
    </w:p>
    <w:p>
      <w:pPr>
        <w:ind w:firstLine="420"/>
        <w:jc w:val="left"/>
        <w:spacing w:line="440" w:lineRule="exact"/>
        <w:rPr>
          <w:rFonts w:ascii="宋体" w:hAnsi="宋体"/>
          <w:color w:val="000000" w:themeColor="text1"/>
          <w:szCs w:val="22"/>
          <w:highlight w:val="none"/>
        </w:rPr>
      </w:pPr>
      <w:r>
        <w:rPr>
          <w:rFonts w:ascii="宋体" w:hAnsi="宋体"/>
          <w:color w:val="000000" w:themeColor="text1"/>
          <w:szCs w:val="22"/>
          <w:highlight w:val="none"/>
        </w:rPr>
      </w:r>
      <w:r/>
    </w:p>
    <w:p>
      <w:pPr>
        <w:rPr>
          <w:rFonts w:ascii="宋体" w:hAnsi="宋体" w:cs="宋体"/>
          <w:color w:val="000000" w:themeColor="text1"/>
          <w:highlight w:val="none"/>
        </w:rPr>
      </w:pPr>
      <w:r>
        <w:rPr>
          <w:rFonts w:ascii="宋体" w:hAnsi="宋体" w:cs="宋体"/>
          <w:color w:val="000000" w:themeColor="text1"/>
          <w:highlight w:val="none"/>
        </w:rPr>
      </w:r>
      <w:r/>
    </w:p>
    <w:p>
      <w:pPr>
        <w:pStyle w:val="1014"/>
        <w:rPr>
          <w:rFonts w:ascii="宋体" w:hAnsi="宋体" w:cs="宋体"/>
          <w:color w:val="000000" w:themeColor="text1"/>
          <w:highlight w:val="none"/>
        </w:rPr>
      </w:pPr>
      <w:r>
        <w:rPr>
          <w:rFonts w:ascii="宋体" w:hAnsi="宋体" w:cs="宋体"/>
          <w:color w:val="000000" w:themeColor="text1"/>
          <w:highlight w:val="none"/>
        </w:rPr>
      </w:r>
      <w:r/>
    </w:p>
    <w:p>
      <w:pPr>
        <w:pStyle w:val="1014"/>
        <w:rPr>
          <w:rFonts w:ascii="宋体" w:hAnsi="宋体" w:cs="宋体"/>
          <w:color w:val="000000" w:themeColor="text1"/>
          <w:highlight w:val="none"/>
        </w:rPr>
      </w:pPr>
      <w:r>
        <w:rPr>
          <w:rFonts w:ascii="宋体" w:hAnsi="宋体" w:cs="宋体"/>
          <w:color w:val="000000" w:themeColor="text1"/>
          <w:highlight w:val="none"/>
        </w:rPr>
      </w:r>
      <w:r/>
    </w:p>
    <w:p>
      <w:pPr>
        <w:keepLines w:val="0"/>
        <w:keepNext w:val="0"/>
        <w:pageBreakBefore w:val="0"/>
        <w:spacing w:line="440" w:lineRule="exact"/>
        <w:widowControl w:val="off"/>
        <w:rPr>
          <w:rFonts w:hint="eastAsia" w:ascii="宋体" w:hAnsi="宋体"/>
          <w:b/>
          <w:highlight w:val="none"/>
        </w:rPr>
        <w:outlineLvl w:val="9"/>
      </w:pPr>
      <w:r>
        <w:rPr>
          <w:rFonts w:hint="eastAsia" w:ascii="宋体" w:hAnsi="宋体"/>
          <w:b/>
          <w:highlight w:val="none"/>
        </w:rPr>
      </w:r>
      <w:r/>
    </w:p>
    <w:p>
      <w:pPr>
        <w:keepLines w:val="0"/>
        <w:keepNext w:val="0"/>
        <w:pageBreakBefore w:val="0"/>
        <w:spacing w:line="440" w:lineRule="exact"/>
        <w:widowControl w:val="off"/>
        <w:rPr>
          <w:rFonts w:ascii="宋体" w:hAnsi="宋体"/>
          <w:b/>
          <w:highlight w:val="none"/>
        </w:rPr>
        <w:outlineLvl w:val="9"/>
      </w:pPr>
      <w:r>
        <w:rPr>
          <w:rFonts w:hint="eastAsia" w:ascii="宋体" w:hAnsi="宋体"/>
          <w:b/>
          <w:highlight w:val="none"/>
        </w:rPr>
        <w:t xml:space="preserve">附：中小企业划型标准规定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440" w:lineRule="exact"/>
        <w:widowControl w:val="off"/>
        <w:rPr>
          <w:rFonts w:ascii="宋体" w:hAnsi="宋体"/>
          <w:highlight w:val="none"/>
        </w:rPr>
        <w:outlineLvl w:val="9"/>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29"/>
        <w:ind w:firstLine="422"/>
        <w:keepLines w:val="0"/>
        <w:keepNext w:val="0"/>
        <w:pageBreakBefore w:val="0"/>
        <w:spacing w:line="440" w:lineRule="exact"/>
        <w:widowControl w:val="off"/>
        <w:rPr>
          <w:rFonts w:hint="eastAsia" w:hAnsi="宋体" w:eastAsia="宋体"/>
          <w:sz w:val="21"/>
          <w:szCs w:val="24"/>
          <w:highlight w:val="none"/>
        </w:rPr>
        <w:outlineLvl w:val="9"/>
      </w:pPr>
      <w:r>
        <w:rPr>
          <w:rFonts w:hint="eastAsia" w:hAnsi="宋体" w:eastAsia="宋体"/>
          <w:b/>
          <w:sz w:val="21"/>
          <w:szCs w:val="24"/>
          <w:highlight w:val="none"/>
        </w:rPr>
        <w:t xml:space="preserve">（十六）其他未列明行业。</w:t>
      </w:r>
      <w:r>
        <w:rPr>
          <w:rFonts w:hint="eastAsia" w:hAnsi="宋体" w:eastAsia="宋体"/>
          <w:sz w:val="21"/>
          <w:szCs w:val="24"/>
          <w:highlight w:val="none"/>
        </w:rPr>
        <w:t xml:space="preserve">从业人员300人以下的为中小微型企业。其中，从业人员100人及以上的为中型企业；从业人员10人及以上的为小型企业；从业人员10人以下的为微型企业。</w:t>
      </w:r>
      <w:r/>
    </w:p>
    <w:p>
      <w:pPr>
        <w:ind w:right="-4"/>
        <w:pageBreakBefore/>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4.</w:t>
      </w:r>
      <w:bookmarkStart w:id="83" w:name="OLE_LINK14"/>
      <w:r/>
      <w:bookmarkStart w:id="84" w:name="OLE_LINK13"/>
      <w:r>
        <w:rPr>
          <w:rFonts w:hint="eastAsia" w:ascii="宋体" w:hAnsi="宋体" w:cs="宋体"/>
          <w:b/>
          <w:color w:val="000000" w:themeColor="text1"/>
          <w:szCs w:val="21"/>
          <w:highlight w:val="none"/>
        </w:rPr>
        <w:t xml:space="preserve">残疾人福利性单位声明函</w:t>
      </w:r>
      <w:r/>
    </w:p>
    <w:p>
      <w:pPr>
        <w:jc w:val="center"/>
        <w:spacing w:line="360" w:lineRule="auto"/>
        <w:rPr>
          <w:rFonts w:ascii="宋体" w:hAnsi="宋体" w:cs="宋体"/>
          <w:b/>
          <w:color w:val="000000" w:themeColor="text1"/>
          <w:spacing w:val="6"/>
          <w:szCs w:val="21"/>
          <w:highlight w:val="none"/>
        </w:rPr>
      </w:pPr>
      <w:r>
        <w:rPr>
          <w:rFonts w:hint="eastAsia" w:ascii="宋体" w:hAnsi="宋体" w:cs="宋体"/>
          <w:b/>
          <w:color w:val="000000" w:themeColor="text1"/>
          <w:spacing w:val="6"/>
          <w:szCs w:val="21"/>
          <w:highlight w:val="none"/>
        </w:rPr>
        <w:t xml:space="preserve">残疾人福利性单位声明函</w:t>
      </w:r>
      <w:bookmarkEnd w:id="83"/>
      <w:r/>
      <w:bookmarkEnd w:id="84"/>
      <w:r/>
      <w:r/>
    </w:p>
    <w:p>
      <w:pPr>
        <w:ind w:firstLine="444"/>
        <w:spacing w:line="440" w:lineRule="exact"/>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rPr>
        <w:t xml:space="preserve">〔2017〕141</w:t>
      </w:r>
      <w:r>
        <w:rPr>
          <w:rFonts w:hint="eastAsia" w:ascii="宋体" w:hAnsi="宋体" w:cs="宋体"/>
          <w:color w:val="000000" w:themeColor="text1"/>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本单位对上述声明的真实性负责。如有虚假，将依法承担相应责任。</w:t>
      </w:r>
      <w:r/>
    </w:p>
    <w:p>
      <w:pPr>
        <w:ind w:firstLine="444"/>
        <w:spacing w:line="440" w:lineRule="exact"/>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firstLine="444"/>
        <w:spacing w:line="440" w:lineRule="exact"/>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right="1560" w:firstLine="444"/>
        <w:jc w:val="center"/>
        <w:spacing w:line="440" w:lineRule="exact"/>
        <w:tabs>
          <w:tab w:val="left" w:pos="4860" w:leader="none"/>
        </w:tabs>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                                  单位名称（盖章）：</w:t>
      </w:r>
      <w:r/>
    </w:p>
    <w:p>
      <w:pPr>
        <w:ind w:right="1560" w:firstLine="444"/>
        <w:jc w:val="center"/>
        <w:spacing w:line="440" w:lineRule="exact"/>
        <w:tabs>
          <w:tab w:val="left" w:pos="4860" w:leader="none"/>
        </w:tabs>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                          日  期：</w:t>
      </w:r>
      <w:r/>
    </w:p>
    <w:p>
      <w:pPr>
        <w:ind w:firstLine="444"/>
        <w:spacing w:line="440" w:lineRule="exact"/>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备注：</w:t>
      </w:r>
      <w:r>
        <w:rPr>
          <w:rFonts w:hint="eastAsia" w:ascii="宋体" w:hAnsi="宋体" w:cs="宋体"/>
          <w:color w:val="000000" w:themeColor="text1"/>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color w:val="000000" w:themeColor="text1"/>
          <w:highlight w:val="none"/>
        </w:rPr>
      </w:pPr>
      <w:r>
        <w:rPr>
          <w:rFonts w:ascii="宋体" w:hAnsi="宋体" w:cs="宋体"/>
          <w:color w:val="000000" w:themeColor="text1"/>
          <w:highlight w:val="none"/>
        </w:rPr>
      </w:r>
      <w:r/>
    </w:p>
    <w:p>
      <w:pPr>
        <w:ind w:right="492" w:firstLine="388"/>
        <w:spacing w:line="360" w:lineRule="auto"/>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right="492" w:firstLine="388"/>
        <w:jc w:val="center"/>
        <w:spacing w:line="360" w:lineRule="auto"/>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right="492" w:firstLine="388"/>
        <w:jc w:val="center"/>
        <w:spacing w:line="360" w:lineRule="auto"/>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jc w:val="left"/>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pageBreakBefore/>
        <w:spacing w:line="360" w:lineRule="auto"/>
        <w:rPr>
          <w:rFonts w:ascii="宋体" w:hAnsi="宋体" w:cs="宋体"/>
          <w:b/>
          <w:color w:val="000000" w:themeColor="text1"/>
          <w:szCs w:val="21"/>
          <w:highlight w:val="none"/>
        </w:rPr>
      </w:pPr>
      <w:r>
        <w:rPr>
          <w:rFonts w:hint="eastAsia" w:ascii="宋体" w:hAnsi="宋体" w:cs="宋体"/>
          <w:b/>
          <w:color w:val="000000" w:themeColor="text1"/>
          <w:highlight w:val="none"/>
        </w:rPr>
        <w:t xml:space="preserve">5.监狱企业证明文件</w:t>
      </w:r>
      <w:r/>
    </w:p>
    <w:p>
      <w:pPr>
        <w:jc w:val="center"/>
        <w:rPr>
          <w:rFonts w:ascii="宋体" w:hAnsi="宋体" w:cs="宋体"/>
          <w:b/>
          <w:color w:val="000000" w:themeColor="text1"/>
          <w:szCs w:val="21"/>
          <w:highlight w:val="none"/>
        </w:rPr>
      </w:pPr>
      <w:r>
        <w:rPr>
          <w:rFonts w:hint="eastAsia" w:ascii="宋体" w:hAnsi="宋体" w:cs="宋体"/>
          <w:b/>
          <w:bCs/>
          <w:color w:val="000000" w:themeColor="text1"/>
          <w:szCs w:val="21"/>
          <w:highlight w:val="none"/>
        </w:rPr>
        <w:t xml:space="preserve">监狱企业声明函</w:t>
      </w:r>
      <w:r/>
    </w:p>
    <w:p>
      <w:pPr>
        <w:pStyle w:val="995"/>
        <w:ind w:firstLine="480"/>
        <w:spacing w:before="0" w:beforeAutospacing="0" w:after="0" w:afterAutospacing="0" w:line="440" w:lineRule="exact"/>
        <w:rPr>
          <w:color w:val="000000" w:themeColor="text1"/>
          <w:sz w:val="21"/>
          <w:szCs w:val="21"/>
          <w:highlight w:val="none"/>
        </w:rPr>
      </w:pPr>
      <w:r>
        <w:rPr>
          <w:color w:val="000000" w:themeColor="text1"/>
          <w:sz w:val="21"/>
          <w:szCs w:val="21"/>
          <w:highlight w:val="none"/>
        </w:rPr>
      </w:r>
      <w:r/>
    </w:p>
    <w:p>
      <w:pPr>
        <w:pStyle w:val="995"/>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本企业（单位）郑重声明下列事项（按照实际情况勾选或填空）：</w:t>
      </w:r>
      <w:r/>
    </w:p>
    <w:p>
      <w:pPr>
        <w:pStyle w:val="995"/>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本企业（单位）为直接投标人提供本企业（单位）的服务。</w:t>
      </w:r>
      <w:r/>
    </w:p>
    <w:p>
      <w:pPr>
        <w:pStyle w:val="995"/>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（1）本企业（单位）</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（请填写：是、不是）监狱企业。后附省级以上监狱管理局、戒毒管理局（含新疆生产建设兵团）出具的属于监狱企业的证明文件。</w:t>
      </w:r>
      <w:r/>
    </w:p>
    <w:p>
      <w:pPr>
        <w:pStyle w:val="995"/>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（2）本企业（单位）</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（请填写：是、不是）为联合体一方，提供本企业（单位）的服务。本企业（单位）提供协议合同金额占到共同投标协议合同总金额的比例为</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w:t>
      </w:r>
      <w:r/>
    </w:p>
    <w:p>
      <w:pPr>
        <w:pStyle w:val="995"/>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本企业（单位）对上述声明的真实性负责。如有虚假，将依法承担相应责任。</w:t>
      </w:r>
      <w:r/>
    </w:p>
    <w:p>
      <w:pPr>
        <w:pStyle w:val="995"/>
        <w:ind w:firstLine="480"/>
        <w:spacing w:before="0" w:beforeAutospacing="0" w:after="0" w:afterAutospacing="0" w:line="440" w:lineRule="exact"/>
        <w:rPr>
          <w:color w:val="000000" w:themeColor="text1"/>
          <w:sz w:val="21"/>
          <w:szCs w:val="21"/>
          <w:highlight w:val="none"/>
        </w:rPr>
      </w:pPr>
      <w:r>
        <w:rPr>
          <w:color w:val="000000" w:themeColor="text1"/>
          <w:sz w:val="21"/>
          <w:szCs w:val="21"/>
          <w:highlight w:val="none"/>
        </w:rPr>
      </w:r>
      <w:r/>
    </w:p>
    <w:p>
      <w:pPr>
        <w:pStyle w:val="995"/>
        <w:ind w:firstLine="480"/>
        <w:spacing w:before="0" w:beforeAutospacing="0" w:after="0" w:afterAutospacing="0" w:line="440" w:lineRule="exact"/>
        <w:rPr>
          <w:color w:val="000000" w:themeColor="text1"/>
          <w:sz w:val="21"/>
          <w:szCs w:val="21"/>
          <w:highlight w:val="none"/>
        </w:rPr>
      </w:pPr>
      <w:r>
        <w:rPr>
          <w:color w:val="000000" w:themeColor="text1"/>
          <w:sz w:val="21"/>
          <w:szCs w:val="21"/>
          <w:highlight w:val="none"/>
        </w:rPr>
      </w:r>
      <w:r/>
    </w:p>
    <w:p>
      <w:pPr>
        <w:ind w:right="1560" w:firstLine="444"/>
        <w:jc w:val="center"/>
        <w:spacing w:line="440" w:lineRule="exact"/>
        <w:tabs>
          <w:tab w:val="left" w:pos="4860" w:leader="none"/>
        </w:tabs>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                                  单位名称（盖章）：</w:t>
      </w:r>
      <w:r/>
    </w:p>
    <w:p>
      <w:pPr>
        <w:pStyle w:val="960"/>
        <w:ind w:firstLine="444"/>
        <w:spacing w:line="440" w:lineRule="exact"/>
        <w:rPr>
          <w:color w:val="000000" w:themeColor="text1"/>
          <w:highlight w:val="none"/>
        </w:rPr>
      </w:pPr>
      <w:r>
        <w:rPr>
          <w:rFonts w:hint="eastAsia" w:ascii="宋体" w:hAnsi="宋体" w:cs="宋体"/>
          <w:color w:val="000000" w:themeColor="text1"/>
          <w:spacing w:val="6"/>
          <w:szCs w:val="21"/>
          <w:highlight w:val="none"/>
        </w:rPr>
        <w:t xml:space="preserve">                                </w:t>
      </w:r>
      <w:r>
        <w:rPr>
          <w:rFonts w:hint="eastAsia" w:ascii="宋体" w:hAnsi="宋体" w:cs="宋体"/>
          <w:color w:val="000000" w:themeColor="text1"/>
          <w:spacing w:val="6"/>
          <w:sz w:val="21"/>
          <w:szCs w:val="21"/>
          <w:highlight w:val="none"/>
        </w:rPr>
        <w:t xml:space="preserve">日  期：</w:t>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keepLines w:val="0"/>
        <w:keepNext w:val="0"/>
        <w:pageBreakBefore/>
        <w:spacing w:beforeAutospacing="0" w:after="0" w:afterAutospacing="0" w:line="440" w:lineRule="exact"/>
        <w:rPr>
          <w:rFonts w:hint="eastAsia" w:ascii="宋体" w:hAnsi="宋体" w:eastAsia="宋体" w:cs="宋体"/>
          <w:b/>
          <w:color w:val="000000"/>
          <w:sz w:val="21"/>
          <w:szCs w:val="21"/>
          <w:highlight w:val="none"/>
          <w:lang w:eastAsia="zh-CN"/>
        </w:rPr>
        <w:outlineLvl w:val="9"/>
      </w:pPr>
      <w:r>
        <w:rPr>
          <w:rFonts w:hint="eastAsia" w:ascii="宋体" w:hAnsi="宋体" w:eastAsia="宋体" w:cs="宋体"/>
          <w:b/>
          <w:color w:val="000000"/>
          <w:sz w:val="21"/>
          <w:szCs w:val="21"/>
          <w:highlight w:val="none"/>
        </w:rPr>
        <w:t xml:space="preserve">6.关于符合本国产品标准的声明函</w:t>
      </w:r>
      <w:r>
        <w:rPr>
          <w:rFonts w:hint="eastAsia" w:ascii="宋体" w:hAnsi="宋体" w:eastAsia="宋体" w:cs="宋体"/>
          <w:b/>
          <w:color w:val="000000"/>
          <w:sz w:val="21"/>
          <w:szCs w:val="21"/>
          <w:highlight w:val="none"/>
          <w:lang w:eastAsia="zh-CN"/>
        </w:rPr>
        <w:t xml:space="preserve">（本项目不涉及）</w:t>
      </w:r>
      <w:r/>
    </w:p>
    <w:p>
      <w:pPr>
        <w:ind w:left="0"/>
        <w:jc w:val="center"/>
        <w:keepLines w:val="0"/>
        <w:keepNext w:val="0"/>
        <w:pageBreakBefore w:val="0"/>
        <w:spacing w:before="60" w:beforeAutospacing="0" w:after="60" w:afterAutospacing="0" w:line="440" w:lineRule="exact"/>
        <w:widowControl/>
        <w:rPr>
          <w:rFonts w:hint="eastAsia" w:ascii="宋体" w:hAnsi="宋体" w:eastAsia="宋体" w:cs="宋体"/>
          <w:b/>
          <w:sz w:val="21"/>
          <w:szCs w:val="21"/>
          <w:highlight w:val="none"/>
        </w:rPr>
        <w:outlineLvl w:val="9"/>
      </w:pPr>
      <w:r>
        <w:rPr>
          <w:rFonts w:hint="eastAsia" w:ascii="宋体" w:hAnsi="宋体" w:eastAsia="宋体" w:cs="宋体"/>
          <w:b/>
          <w:sz w:val="21"/>
          <w:szCs w:val="21"/>
          <w:highlight w:val="none"/>
        </w:rPr>
        <w:t xml:space="preserve">关于符合本国产品标准的声明函</w:t>
      </w:r>
      <w:r/>
    </w:p>
    <w:p>
      <w:pPr>
        <w:ind w:left="17" w:right="17" w:firstLine="48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5814264</wp:posOffset>
                </wp:positionH>
                <wp:positionV relativeFrom="paragraph">
                  <wp:posOffset>397510</wp:posOffset>
                </wp:positionV>
                <wp:extent cx="322580"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22579"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457.8pt;mso-position-horizontal:absolute;mso-position-vertical-relative:text;margin-top:31.3pt;mso-position-vertical:absolute;width:2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4783024</wp:posOffset>
                </wp:positionH>
                <wp:positionV relativeFrom="paragraph">
                  <wp:posOffset>381635</wp:posOffset>
                </wp:positionV>
                <wp:extent cx="82804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2804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3360;o:allowoverlap:true;o:allowincell:true;mso-position-horizontal-relative:text;margin-left:376.6pt;mso-position-horizontal:absolute;mso-position-vertical-relative:text;margin-top:30.0pt;mso-position-vertical:absolute;width:65.2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2862225</wp:posOffset>
                </wp:positionH>
                <wp:positionV relativeFrom="paragraph">
                  <wp:posOffset>372110</wp:posOffset>
                </wp:positionV>
                <wp:extent cx="774700" cy="1250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4700" cy="1250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25.4pt;mso-position-horizontal:absolute;mso-position-vertical-relative:text;margin-top:29.3pt;mso-position-vertical:absolute;width:61.0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1824990</wp:posOffset>
                </wp:positionH>
                <wp:positionV relativeFrom="paragraph">
                  <wp:posOffset>368935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70528;o:allowoverlap:true;o:allowincell:true;mso-position-horizontal-relative:text;margin-left:143.7pt;mso-position-horizontal:absolute;mso-position-vertical-relative:text;margin-top:29.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867410</wp:posOffset>
                </wp:positionH>
                <wp:positionV relativeFrom="paragraph">
                  <wp:posOffset>370205</wp:posOffset>
                </wp:positionV>
                <wp:extent cx="6889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889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68.3pt;mso-position-horizontal:absolute;mso-position-vertical-relative:text;margin-top:29.1pt;mso-position-vertical:absolute;width:54.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4066185</wp:posOffset>
                </wp:positionH>
                <wp:positionV relativeFrom="paragraph">
                  <wp:posOffset>101600</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320.2pt;mso-position-horizontal:absolute;mso-position-vertical-relative:text;margin-top:8.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w:t xml:space="preserve">1.</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i/>
          <w:color w:val="333333"/>
          <w:sz w:val="21"/>
          <w:highlight w:val="none"/>
          <w:vertAlign w:val="superscript"/>
          <w:lang w:val="en-US" w:eastAsia="zh-CN" w:bidi="ar-SA"/>
        </w:rPr>
        <w:t xml:space="preserve">1</w:t>
      </w:r>
      <w:r>
        <w:rPr>
          <w:rFonts w:hint="eastAsia" w:ascii="Times New Roman" w:hAnsi="Times New Roman" w:eastAsia="宋体" w:cs="Times New Roman"/>
          <w:color w:val="333333"/>
          <w:highlight w:val="none"/>
          <w:lang w:val="en-US" w:eastAsia="zh-CN" w:bidi="ar-SA"/>
        </w:rPr>
        <w:t xml:space="preserve">，生产厂为</w:t>
      </w:r>
      <w:r>
        <w:rPr>
          <w:rFonts w:hint="eastAsia" w:ascii="Times New Roman" w:hAnsi="Times New Roman" w:eastAsia="宋体" w:cs="Times New Roman"/>
          <w:i/>
          <w:color w:val="333333"/>
          <w:sz w:val="21"/>
          <w:highlight w:val="none"/>
          <w:u w:val="single"/>
          <w:lang w:val="en-US" w:eastAsia="zh-CN" w:bidi="ar-SA"/>
        </w:rPr>
        <w:t xml:space="preserve">（厂名）</w:t>
      </w:r>
      <w:r>
        <w:rPr>
          <w:rFonts w:hint="eastAsia" w:ascii="Times New Roman" w:hAnsi="Times New Roman" w:eastAsia="宋体" w:cs="Times New Roman"/>
          <w:i/>
          <w:color w:val="333333"/>
          <w:sz w:val="21"/>
          <w:highlight w:val="none"/>
          <w:vertAlign w:val="superscript"/>
          <w:lang w:val="en-US" w:eastAsia="zh-CN" w:bidi="ar-SA"/>
        </w:rPr>
        <w:t xml:space="preserve">2</w:t>
      </w:r>
      <w:r>
        <w:rPr>
          <w:rFonts w:hint="eastAsia" w:ascii="Times New Roman" w:hAnsi="Times New Roman" w:eastAsia="宋体" w:cs="Times New Roman"/>
          <w:color w:val="333333"/>
          <w:highlight w:val="none"/>
          <w:lang w:val="en-US" w:eastAsia="zh-CN" w:bidi="ar-SA"/>
        </w:rPr>
        <w:t xml:space="preserve">，厂址为</w:t>
      </w:r>
      <w:r>
        <w:rPr>
          <w:rFonts w:hint="eastAsia" w:ascii="Times New Roman" w:hAnsi="Times New Roman" w:eastAsia="宋体" w:cs="Times New Roman"/>
          <w:i/>
          <w:color w:val="333333"/>
          <w:sz w:val="21"/>
          <w:highlight w:val="none"/>
          <w:u w:val="single"/>
          <w:lang w:val="en-US" w:eastAsia="zh-CN" w:bidi="ar-SA"/>
        </w:rPr>
        <w:t xml:space="preserve">（生产厂址）</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的中国境内生产的组件成本占比≥</w:t>
      </w:r>
      <w:r>
        <w:rPr>
          <w:rFonts w:hint="eastAsia" w:ascii="Times New Roman" w:hAnsi="Times New Roman" w:eastAsia="宋体" w:cs="Times New Roman"/>
          <w:i/>
          <w:color w:val="333333"/>
          <w:sz w:val="21"/>
          <w:highlight w:val="none"/>
          <w:u w:val="single"/>
          <w:lang w:val="en-US" w:eastAsia="zh-CN" w:bidi="ar-SA"/>
        </w:rPr>
        <w:t xml:space="preserve">（规定比例）</w:t>
      </w:r>
      <w:r>
        <w:rPr>
          <w:rFonts w:hint="eastAsia" w:ascii="Times New Roman" w:hAnsi="Times New Roman" w:eastAsia="宋体" w:cs="Times New Roman"/>
          <w:i/>
          <w:color w:val="333333"/>
          <w:sz w:val="21"/>
          <w:highlight w:val="none"/>
          <w:vertAlign w:val="superscript"/>
          <w:lang w:val="en-US" w:eastAsia="zh-CN" w:bidi="ar-SA"/>
        </w:rPr>
        <w:t xml:space="preserve">3</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（关键组件）</w:t>
      </w:r>
      <w:r>
        <w:rPr>
          <w:rFonts w:hint="eastAsia" w:ascii="Times New Roman" w:hAnsi="Times New Roman" w:eastAsia="宋体" w:cs="Times New Roman"/>
          <w:i/>
          <w:color w:val="333333"/>
          <w:sz w:val="21"/>
          <w:highlight w:val="none"/>
          <w:vertAlign w:val="superscript"/>
          <w:lang w:val="en-US" w:eastAsia="zh-CN" w:bidi="ar-SA"/>
        </w:rPr>
        <w:t xml:space="preserve">4</w:t>
      </w:r>
      <w:r>
        <w:rPr>
          <w:rFonts w:hint="eastAsia" w:ascii="Times New Roman" w:hAnsi="Times New Roman" w:eastAsia="宋体" w:cs="Times New Roman"/>
          <w:color w:val="333333"/>
          <w:highlight w:val="none"/>
          <w:lang w:val="en-US" w:eastAsia="zh-CN" w:bidi="ar-SA"/>
        </w:rPr>
        <w:t xml:space="preserve">在中国境内生产。</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（关键工序）</w:t>
      </w:r>
      <w:r>
        <w:rPr>
          <w:rFonts w:hint="eastAsia" w:ascii="Times New Roman" w:hAnsi="Times New Roman" w:eastAsia="宋体" w:cs="Times New Roman"/>
          <w:i/>
          <w:color w:val="333333"/>
          <w:sz w:val="21"/>
          <w:highlight w:val="none"/>
          <w:vertAlign w:val="superscript"/>
          <w:lang w:val="en-US" w:eastAsia="zh-CN" w:bidi="ar-SA"/>
        </w:rPr>
        <w:t xml:space="preserve">5</w:t>
      </w:r>
      <w:r>
        <w:rPr>
          <w:rFonts w:hint="eastAsia" w:ascii="Times New Roman" w:hAnsi="Times New Roman" w:eastAsia="宋体" w:cs="Times New Roman"/>
          <w:color w:val="333333"/>
          <w:highlight w:val="none"/>
          <w:lang w:val="en-US" w:eastAsia="zh-CN" w:bidi="ar-SA"/>
        </w:rPr>
        <w:t xml:space="preserve">在中国境内完成。</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5680914</wp:posOffset>
                </wp:positionH>
                <wp:positionV relativeFrom="paragraph">
                  <wp:posOffset>432435</wp:posOffset>
                </wp:positionV>
                <wp:extent cx="406400" cy="63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06400" cy="635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447.3pt;mso-position-horizontal:absolute;mso-position-vertical-relative:text;margin-top:34.0pt;mso-position-vertical:absolute;width:32.0pt;height:5.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4610939</wp:posOffset>
                </wp:positionH>
                <wp:positionV relativeFrom="paragraph">
                  <wp:posOffset>387350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9504;o:allowoverlap:true;o:allowincell:true;mso-position-horizontal-relative:text;margin-left:363.1pt;mso-position-horizontal:absolute;mso-position-vertical-relative:text;margin-top:30.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2695704</wp:posOffset>
                </wp:positionH>
                <wp:positionV relativeFrom="paragraph">
                  <wp:posOffset>372110</wp:posOffset>
                </wp:positionV>
                <wp:extent cx="688340" cy="1320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88340" cy="1320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212.3pt;mso-position-horizontal:absolute;mso-position-vertical-relative:text;margin-top:29.3pt;mso-position-vertical:absolute;width:54.2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1634974</wp:posOffset>
                </wp:positionH>
                <wp:positionV relativeFrom="paragraph">
                  <wp:posOffset>377825</wp:posOffset>
                </wp:positionV>
                <wp:extent cx="766445" cy="10858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66445"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128.7pt;mso-position-horizontal:absolute;mso-position-vertical-relative:text;margin-top:29.8pt;mso-position-vertical:absolute;width:60.3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721209</wp:posOffset>
                </wp:positionH>
                <wp:positionV relativeFrom="paragraph">
                  <wp:posOffset>390525</wp:posOffset>
                </wp:positionV>
                <wp:extent cx="662940" cy="901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62940" cy="901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56.8pt;mso-position-horizontal:absolute;mso-position-vertical-relative:text;margin-top:30.8pt;mso-position-vertical:absolute;width:52.2pt;height:7.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3956889</wp:posOffset>
                </wp:positionH>
                <wp:positionV relativeFrom="paragraph">
                  <wp:posOffset>102870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11.6pt;mso-position-horizontal:absolute;mso-position-vertical-relative:text;margin-top: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w:t xml:space="preserve">2.</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，生产厂为</w:t>
      </w:r>
      <w:r>
        <w:rPr>
          <w:rFonts w:hint="eastAsia" w:ascii="Times New Roman" w:hAnsi="Times New Roman" w:eastAsia="宋体" w:cs="Times New Roman"/>
          <w:i/>
          <w:color w:val="333333"/>
          <w:sz w:val="21"/>
          <w:highlight w:val="none"/>
          <w:u w:val="single"/>
          <w:lang w:val="en-US" w:eastAsia="zh-CN" w:bidi="ar-SA"/>
        </w:rPr>
        <w:t xml:space="preserve">（厂名）</w:t>
      </w:r>
      <w:r>
        <w:rPr>
          <w:rFonts w:hint="eastAsia" w:ascii="Times New Roman" w:hAnsi="Times New Roman" w:eastAsia="宋体" w:cs="Times New Roman"/>
          <w:color w:val="333333"/>
          <w:highlight w:val="none"/>
          <w:lang w:val="en-US" w:eastAsia="zh-CN" w:bidi="ar-SA"/>
        </w:rPr>
        <w:t xml:space="preserve">，厂址为</w:t>
      </w:r>
      <w:r>
        <w:rPr>
          <w:rFonts w:hint="eastAsia" w:ascii="Times New Roman" w:hAnsi="Times New Roman" w:eastAsia="宋体" w:cs="Times New Roman"/>
          <w:i/>
          <w:color w:val="333333"/>
          <w:sz w:val="21"/>
          <w:highlight w:val="none"/>
          <w:u w:val="single"/>
          <w:lang w:val="en-US" w:eastAsia="zh-CN" w:bidi="ar-SA"/>
        </w:rPr>
        <w:t xml:space="preserve">（生产厂址）</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的中国境内生产的组件成本占比≥</w:t>
      </w:r>
      <w:r>
        <w:rPr>
          <w:rFonts w:hint="eastAsia" w:ascii="Times New Roman" w:hAnsi="Times New Roman" w:eastAsia="宋体" w:cs="Times New Roman"/>
          <w:i/>
          <w:color w:val="333333"/>
          <w:sz w:val="21"/>
          <w:highlight w:val="none"/>
          <w:u w:val="single"/>
          <w:lang w:val="en-US" w:eastAsia="zh-CN" w:bidi="ar-SA"/>
        </w:rPr>
        <w:t xml:space="preserve">（规定比例）</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（关键组件）</w:t>
      </w:r>
      <w:r>
        <w:rPr>
          <w:rFonts w:hint="eastAsia" w:ascii="Times New Roman" w:hAnsi="Times New Roman" w:eastAsia="宋体" w:cs="Times New Roman"/>
          <w:color w:val="333333"/>
          <w:highlight w:val="none"/>
          <w:lang w:val="en-US" w:eastAsia="zh-CN" w:bidi="ar-SA"/>
        </w:rPr>
        <w:t xml:space="preserve">在中国境内生产。</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（关键工序）</w:t>
      </w:r>
      <w:r>
        <w:rPr>
          <w:rFonts w:hint="eastAsia" w:ascii="Times New Roman" w:hAnsi="Times New Roman" w:eastAsia="宋体" w:cs="Times New Roman"/>
          <w:color w:val="333333"/>
          <w:highlight w:val="none"/>
          <w:lang w:val="en-US" w:eastAsia="zh-CN" w:bidi="ar-SA"/>
        </w:rPr>
        <w:t xml:space="preserve">在中国境内完成。</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w:t xml:space="preserve">……</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w:t xml:space="preserve">本公司（单位）对上述声明内容的真实性负责。如有虚假，愿承担相应法律责任。</w:t>
      </w:r>
      <w:r/>
    </w:p>
    <w:p>
      <w:pPr>
        <w:ind w:left="15" w:right="15" w:firstLine="4608"/>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815" w:firstLine="4608"/>
        <w:jc w:val="center"/>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公司（单位）名称（盖章）：</w:t>
      </w:r>
      <w:r/>
    </w:p>
    <w:p>
      <w:pPr>
        <w:ind w:left="0" w:right="815" w:firstLine="5400"/>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日期：     年     月      日</w:t>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210" w:right="15" w:hanging="210"/>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____________</w:t>
      </w:r>
      <w:r>
        <w:rPr>
          <w:rFonts w:hint="eastAsia" w:ascii="宋体" w:hAnsi="宋体" w:eastAsia="宋体" w:cs="宋体"/>
          <w:color w:val="333333"/>
          <w:sz w:val="21"/>
          <w:szCs w:val="21"/>
          <w:highlight w:val="none"/>
          <w:u w:val="single"/>
          <w:lang w:val="en-US" w:eastAsia="zh-CN" w:bidi="ar-SA"/>
        </w:rPr>
        <w:t xml:space="preserve">                                                                          </w:t>
      </w:r>
      <w:r>
        <w:rPr>
          <w:rFonts w:hint="eastAsia" w:ascii="宋体" w:hAnsi="宋体" w:eastAsia="宋体" w:cs="宋体"/>
          <w:color w:val="333333"/>
          <w:sz w:val="21"/>
          <w:szCs w:val="21"/>
          <w:highlight w:val="none"/>
          <w:lang w:val="en-US" w:eastAsia="zh-CN" w:bidi="ar-SA"/>
        </w:rPr>
        <w:t xml:space="preserve">______</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1.产品如有型号，请在“产品名称”栏一并填写。</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2.生产厂名与厂址应与生产厂营业执照载明的相关信息保持一致。</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3.该产品的中国境内生产的组件成本占比相关要求实施前，“规定比例”栏可不填，下同。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4.该产品的关键组件要求实施前，“关键组件”栏可不填，下同。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5.该产品的关键工序要求实施前，“关键工序”栏可不填，下同。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cs="宋体"/>
          <w:b/>
          <w:color w:val="000000" w:themeColor="text1"/>
          <w:szCs w:val="21"/>
          <w:highlight w:val="none"/>
        </w:rPr>
        <w:outlineLvl w:val="9"/>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lang w:val="en-US" w:eastAsia="zh-CN" w:bidi="ar-SA"/>
        </w:rPr>
        <w:t xml:space="preserve">用斜线划除的地方无需填写。</w:t>
      </w:r>
      <w:r/>
    </w:p>
    <w:p>
      <w:pPr>
        <w:pageBreakBefore/>
        <w:spacing w:line="360" w:lineRule="auto"/>
        <w:widowControl/>
        <w:rPr>
          <w:rFonts w:ascii="宋体" w:hAnsi="宋体" w:cs="宋体"/>
          <w:color w:val="000000" w:themeColor="text1"/>
          <w:szCs w:val="21"/>
          <w:highlight w:val="none"/>
        </w:rPr>
      </w:pPr>
      <w:r>
        <w:rPr>
          <w:rFonts w:hint="eastAsia" w:ascii="宋体" w:hAnsi="宋体" w:cs="宋体"/>
          <w:b/>
          <w:color w:val="000000" w:themeColor="text1"/>
          <w:szCs w:val="21"/>
          <w:highlight w:val="none"/>
          <w:lang w:val="en-US" w:eastAsia="zh-CN"/>
        </w:rPr>
        <w:t xml:space="preserve">7</w:t>
      </w:r>
      <w:r>
        <w:rPr>
          <w:rFonts w:hint="eastAsia" w:ascii="宋体" w:hAnsi="宋体" w:cs="宋体"/>
          <w:b/>
          <w:color w:val="000000" w:themeColor="text1"/>
          <w:szCs w:val="21"/>
          <w:highlight w:val="none"/>
        </w:rPr>
        <w:t xml:space="preserve">.</w:t>
      </w:r>
      <w:r>
        <w:rPr>
          <w:rFonts w:hint="eastAsia" w:ascii="宋体" w:hAnsi="宋体" w:cs="宋体"/>
          <w:b/>
          <w:bCs/>
          <w:color w:val="000000" w:themeColor="text1"/>
          <w:szCs w:val="21"/>
          <w:highlight w:val="none"/>
        </w:rPr>
        <w:t xml:space="preserve">投标（响应）保证承诺书</w:t>
      </w:r>
      <w:r/>
    </w:p>
    <w:p>
      <w:pPr>
        <w:pStyle w:val="960"/>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sz w:val="21"/>
          <w:szCs w:val="21"/>
          <w:highlight w:val="none"/>
        </w:rPr>
        <w:t xml:space="preserve">投标（响应）保证承诺书</w:t>
      </w:r>
      <w:r/>
    </w:p>
    <w:p>
      <w:pPr>
        <w:jc w:val="left"/>
        <w:spacing w:line="44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致：</w:t>
      </w:r>
      <w:r>
        <w:rPr>
          <w:rFonts w:hint="eastAsia" w:ascii="宋体" w:hAnsi="宋体" w:cs="宋体"/>
          <w:color w:val="000000" w:themeColor="text1"/>
          <w:szCs w:val="21"/>
          <w:highlight w:val="none"/>
          <w:u w:val="single"/>
        </w:rPr>
        <w:t xml:space="preserve"> 采购代理机构名称） </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我（单位/本人，以下统称我单位）自愿参加</w:t>
      </w:r>
      <w:r>
        <w:rPr>
          <w:rFonts w:hint="eastAsia" w:ascii="宋体" w:hAnsi="宋体" w:cs="宋体"/>
          <w:color w:val="000000" w:themeColor="text1"/>
          <w:szCs w:val="21"/>
          <w:highlight w:val="none"/>
          <w:u w:val="single"/>
        </w:rPr>
        <w:t xml:space="preserve"> （项目名称和采购编号） </w:t>
      </w:r>
      <w:r>
        <w:rPr>
          <w:rFonts w:hint="eastAsia" w:ascii="宋体" w:hAnsi="宋体" w:cs="宋体"/>
          <w:color w:val="000000" w:themeColor="text1"/>
          <w:szCs w:val="21"/>
          <w:highlight w:val="none"/>
        </w:rPr>
        <w:t xml:space="preserve">的投标（响应），并做出如下承诺：</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rPr>
        <w:t xml:space="preserve">（或采购人）</w:t>
      </w:r>
      <w:r>
        <w:rPr>
          <w:rFonts w:hint="eastAsia" w:ascii="宋体" w:hAnsi="宋体" w:cs="宋体"/>
          <w:color w:val="000000" w:themeColor="text1"/>
          <w:szCs w:val="21"/>
          <w:highlight w:val="none"/>
        </w:rPr>
        <w:t xml:space="preserve">支付本采购文件公布的预算金额（或最高限价）的2%作为违约赔偿金（数量不确定的单价采购须约定具体金额）。</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1.自投标（响应）截止时间至本项目发布中标（成交）公告为止，撤销投标（响应）；</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2.中标（成交）后不依法与采购人签订合同；</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3.中标（成交）后不按本采购文件规定向采购人提交履约保证金（如有）。</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二、我单位知晓上述行为的法律后果，承认本承诺书作为贵方</w:t>
      </w:r>
      <w:r>
        <w:rPr>
          <w:rFonts w:hint="eastAsia" w:ascii="宋体" w:hAnsi="宋体" w:cs="宋体"/>
          <w:color w:val="000000" w:themeColor="text1"/>
          <w:szCs w:val="21"/>
          <w:highlight w:val="none"/>
          <w:u w:val="single"/>
        </w:rPr>
        <w:t xml:space="preserve">（或采购人）</w:t>
      </w:r>
      <w:r>
        <w:rPr>
          <w:rFonts w:hint="eastAsia" w:ascii="宋体" w:hAnsi="宋体" w:cs="宋体"/>
          <w:color w:val="000000" w:themeColor="text1"/>
          <w:szCs w:val="21"/>
          <w:highlight w:val="none"/>
        </w:rPr>
        <w:t xml:space="preserve">要求我单位履行违约赔偿义务的依据作用。</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投标（响应）人（盖公章）：</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电话：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传真：</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电子邮件：</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邮编：</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法定代表人或委托代理人（签字或盖章）：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rFonts w:hint="eastAsia" w:ascii="宋体" w:hAnsi="宋体" w:cs="宋体"/>
          <w:color w:val="000000" w:themeColor="text1"/>
          <w:szCs w:val="21"/>
          <w:highlight w:val="none"/>
          <w:u w:val="single"/>
        </w:rPr>
        <w:t xml:space="preserve">                                          </w:t>
      </w:r>
      <w:r/>
    </w:p>
    <w:p>
      <w:pPr>
        <w:pStyle w:val="1335"/>
        <w:spacing w:line="360" w:lineRule="auto"/>
        <w:rPr>
          <w:rFonts w:ascii="宋体" w:hAnsi="宋体" w:eastAsia="宋体" w:cs="宋体"/>
          <w:b/>
          <w:bCs/>
          <w:color w:val="000000" w:themeColor="text1"/>
          <w:szCs w:val="21"/>
          <w:highlight w:val="none"/>
          <w:lang w:val="zh-CN" w:eastAsia="zh-CN"/>
        </w:rPr>
      </w:pPr>
      <w:r>
        <w:rPr>
          <w:rFonts w:ascii="宋体" w:hAnsi="宋体" w:eastAsia="宋体" w:cs="宋体"/>
          <w:b/>
          <w:bCs/>
          <w:color w:val="000000" w:themeColor="text1"/>
          <w:szCs w:val="21"/>
          <w:highlight w:val="none"/>
          <w:lang w:val="zh-CN" w:eastAsia="zh-CN"/>
        </w:rPr>
      </w:r>
      <w:r/>
    </w:p>
    <w:p>
      <w:pPr>
        <w:spacing w:line="360" w:lineRule="auto"/>
        <w:rPr>
          <w:rFonts w:ascii="宋体" w:hAnsi="宋体" w:cs="宋体"/>
          <w:b/>
          <w:color w:val="000000" w:themeColor="text1"/>
          <w:highlight w:val="none"/>
        </w:rPr>
      </w:pPr>
      <w:r>
        <w:rPr>
          <w:rFonts w:ascii="宋体" w:hAnsi="宋体" w:cs="宋体"/>
          <w:b/>
          <w:color w:val="000000" w:themeColor="text1"/>
          <w:highlight w:val="none"/>
        </w:rPr>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spacing w:line="360" w:lineRule="auto"/>
        <w:rPr>
          <w:rFonts w:hint="eastAsia" w:ascii="宋体" w:hAnsi="宋体" w:eastAsia="宋体" w:cs="宋体"/>
          <w:b/>
          <w:bCs/>
          <w:color w:val="000000" w:themeColor="text1"/>
          <w:szCs w:val="21"/>
          <w:highlight w:val="none"/>
          <w:lang w:eastAsia="zh-CN"/>
        </w:rPr>
      </w:pPr>
      <w:r>
        <w:rPr>
          <w:rFonts w:hint="eastAsia" w:ascii="宋体" w:hAnsi="宋体" w:eastAsia="宋体" w:cs="宋体"/>
          <w:b/>
          <w:bCs/>
          <w:color w:val="000000" w:themeColor="text1"/>
          <w:szCs w:val="21"/>
          <w:highlight w:val="none"/>
          <w:lang w:eastAsia="zh-CN"/>
        </w:rPr>
      </w:r>
      <w:r/>
    </w:p>
    <w:p>
      <w:pPr>
        <w:pStyle w:val="1011"/>
        <w:rPr>
          <w:rFonts w:hint="eastAsia" w:ascii="宋体" w:hAnsi="宋体" w:eastAsia="宋体" w:cs="宋体"/>
          <w:b/>
          <w:bCs/>
          <w:color w:val="000000" w:themeColor="text1"/>
          <w:szCs w:val="21"/>
          <w:highlight w:val="none"/>
          <w:lang w:eastAsia="zh-CN"/>
        </w:rPr>
      </w:pPr>
      <w:r>
        <w:rPr>
          <w:rFonts w:hint="eastAsia" w:ascii="宋体" w:hAnsi="宋体" w:eastAsia="宋体" w:cs="宋体"/>
          <w:b/>
          <w:bCs/>
          <w:color w:val="000000" w:themeColor="text1"/>
          <w:szCs w:val="21"/>
          <w:highlight w:val="none"/>
          <w:lang w:eastAsia="zh-CN"/>
        </w:rPr>
      </w:r>
      <w:r/>
    </w:p>
    <w:p>
      <w:pPr>
        <w:rPr>
          <w:rFonts w:hint="eastAsia" w:ascii="宋体" w:hAnsi="宋体" w:eastAsia="宋体" w:cs="宋体"/>
          <w:b/>
          <w:bCs/>
          <w:color w:val="000000" w:themeColor="text1"/>
          <w:szCs w:val="21"/>
          <w:highlight w:val="none"/>
          <w:lang w:eastAsia="zh-CN"/>
        </w:rPr>
      </w:pPr>
      <w:r>
        <w:rPr>
          <w:rFonts w:hint="eastAsia" w:ascii="宋体" w:hAnsi="宋体" w:eastAsia="宋体" w:cs="宋体"/>
          <w:b/>
          <w:bCs/>
          <w:color w:val="000000" w:themeColor="text1"/>
          <w:szCs w:val="21"/>
          <w:highlight w:val="none"/>
          <w:lang w:eastAsia="zh-CN"/>
        </w:rPr>
      </w:r>
      <w:r/>
    </w:p>
    <w:p>
      <w:pPr>
        <w:pStyle w:val="1011"/>
        <w:rPr>
          <w:rFonts w:hint="eastAsia" w:ascii="宋体" w:hAnsi="宋体" w:eastAsia="宋体" w:cs="宋体"/>
          <w:b/>
          <w:bCs/>
          <w:color w:val="000000" w:themeColor="text1"/>
          <w:szCs w:val="21"/>
          <w:highlight w:val="none"/>
          <w:lang w:eastAsia="zh-CN"/>
        </w:rPr>
      </w:pPr>
      <w:r>
        <w:rPr>
          <w:rFonts w:hint="eastAsia" w:ascii="宋体" w:hAnsi="宋体" w:eastAsia="宋体" w:cs="宋体"/>
          <w:b/>
          <w:bCs/>
          <w:color w:val="000000" w:themeColor="text1"/>
          <w:szCs w:val="21"/>
          <w:highlight w:val="none"/>
          <w:lang w:eastAsia="zh-CN"/>
        </w:rPr>
      </w:r>
      <w:r/>
    </w:p>
    <w:p>
      <w:pPr>
        <w:keepLines w:val="0"/>
        <w:keepNext w:val="0"/>
        <w:pageBreakBefore/>
        <w:spacing w:line="440" w:lineRule="exact"/>
        <w:widowControl w:val="off"/>
        <w:rPr>
          <w:rFonts w:ascii="宋体" w:hAnsi="宋体" w:cs="宋体"/>
          <w:b/>
          <w:highlight w:val="none"/>
        </w:rPr>
        <w:outlineLvl w:val="1"/>
      </w:pPr>
      <w:r>
        <w:rPr>
          <w:rFonts w:hint="eastAsia" w:ascii="宋体" w:hAnsi="宋体" w:cs="宋体"/>
          <w:b/>
          <w:bCs/>
          <w:color w:val="000000" w:themeColor="text1"/>
          <w:szCs w:val="21"/>
          <w:highlight w:val="none"/>
          <w:lang w:val="zh-CN"/>
        </w:rPr>
        <w:t xml:space="preserve">附件</w:t>
      </w:r>
      <w:r>
        <w:rPr>
          <w:rFonts w:hint="eastAsia" w:ascii="宋体" w:hAnsi="宋体" w:cs="宋体"/>
          <w:b/>
          <w:bCs/>
          <w:color w:val="000000" w:themeColor="text1"/>
          <w:szCs w:val="21"/>
          <w:highlight w:val="none"/>
          <w:lang w:val="en-US" w:eastAsia="zh-CN"/>
        </w:rPr>
        <w:t xml:space="preserve">9</w:t>
      </w:r>
      <w:r>
        <w:rPr>
          <w:rFonts w:hint="eastAsia" w:ascii="宋体" w:hAnsi="宋体" w:cs="宋体"/>
          <w:b/>
          <w:bCs/>
          <w:color w:val="000000" w:themeColor="text1"/>
          <w:szCs w:val="21"/>
          <w:highlight w:val="none"/>
          <w:lang w:val="zh-CN"/>
        </w:rPr>
        <w:t xml:space="preserve">、</w:t>
      </w:r>
      <w:r>
        <w:rPr>
          <w:rFonts w:hint="eastAsia" w:ascii="宋体" w:hAnsi="宋体" w:cs="宋体"/>
          <w:b/>
          <w:szCs w:val="21"/>
          <w:highlight w:val="none"/>
        </w:rPr>
        <w:t xml:space="preserve">政府采购合同信用融资政策告知函（该项为通知内容，不需要作为响应文件组成）</w:t>
      </w:r>
      <w:r/>
    </w:p>
    <w:p>
      <w:pPr>
        <w:jc w:val="center"/>
        <w:keepLines w:val="0"/>
        <w:keepNext w:val="0"/>
        <w:spacing w:line="440" w:lineRule="exact"/>
        <w:widowControl w:val="off"/>
        <w:rPr>
          <w:rFonts w:ascii="宋体" w:hAnsi="宋体" w:cs="宋体"/>
          <w:b/>
          <w:sz w:val="28"/>
          <w:szCs w:val="28"/>
          <w:highlight w:val="none"/>
        </w:rPr>
      </w:pPr>
      <w:r>
        <w:rPr>
          <w:rFonts w:ascii="宋体" w:hAnsi="宋体" w:cs="宋体"/>
          <w:b/>
          <w:sz w:val="28"/>
          <w:szCs w:val="28"/>
          <w:highlight w:val="none"/>
        </w:rPr>
      </w:r>
      <w:r/>
    </w:p>
    <w:p>
      <w:pPr>
        <w:jc w:val="center"/>
        <w:keepLines w:val="0"/>
        <w:keepNext w:val="0"/>
        <w:spacing w:line="440" w:lineRule="exact"/>
        <w:widowControl w:val="off"/>
        <w:rPr>
          <w:rFonts w:ascii="宋体" w:hAnsi="宋体" w:cs="宋体"/>
          <w:b/>
          <w:sz w:val="28"/>
          <w:szCs w:val="28"/>
          <w:highlight w:val="none"/>
        </w:rPr>
      </w:pPr>
      <w:r>
        <w:rPr>
          <w:rFonts w:hint="eastAsia" w:ascii="宋体" w:hAnsi="宋体" w:cs="宋体"/>
          <w:b/>
          <w:sz w:val="28"/>
          <w:szCs w:val="28"/>
          <w:highlight w:val="none"/>
        </w:rPr>
        <w:t xml:space="preserve">政府采购合同信用融资政策告知函</w:t>
      </w:r>
      <w:r/>
    </w:p>
    <w:p>
      <w:pPr>
        <w:keepLines w:val="0"/>
        <w:keepNext w:val="0"/>
        <w:spacing w:line="440" w:lineRule="exact"/>
        <w:widowControl w:val="off"/>
        <w:rPr>
          <w:rFonts w:ascii="宋体" w:hAnsi="宋体" w:cs="宋体"/>
          <w:b/>
          <w:szCs w:val="21"/>
          <w:highlight w:val="none"/>
        </w:rPr>
      </w:pPr>
      <w:r>
        <w:rPr>
          <w:rFonts w:hint="eastAsia" w:ascii="宋体" w:hAnsi="宋体" w:cs="宋体"/>
          <w:b/>
          <w:szCs w:val="21"/>
          <w:highlight w:val="none"/>
        </w:rPr>
        <w:t xml:space="preserve">各政府采购供应商：</w:t>
      </w:r>
      <w:r/>
    </w:p>
    <w:p>
      <w:pPr>
        <w:ind w:firstLine="420"/>
        <w:keepLines w:val="0"/>
        <w:keepNext w:val="0"/>
        <w:spacing w:line="440" w:lineRule="exact"/>
        <w:widowControl w:val="off"/>
        <w:rPr>
          <w:rFonts w:ascii="宋体" w:hAnsi="宋体" w:cs="宋体"/>
          <w:szCs w:val="21"/>
          <w:highlight w:val="none"/>
        </w:rPr>
      </w:pPr>
      <w:r>
        <w:rPr>
          <w:rFonts w:hint="eastAsia" w:ascii="宋体" w:hAnsi="宋体" w:cs="宋体"/>
          <w:szCs w:val="21"/>
          <w:highlight w:val="none"/>
        </w:rPr>
        <w:t xml:space="preserve">欢迎贵公司参加苏州市政府采购活动！</w:t>
      </w:r>
      <w:r/>
    </w:p>
    <w:p>
      <w:pPr>
        <w:pStyle w:val="951"/>
        <w:keepLines w:val="0"/>
        <w:keepNext w:val="0"/>
        <w:spacing w:line="440" w:lineRule="exact"/>
        <w:widowControl w:val="off"/>
        <w:rPr>
          <w:rFonts w:ascii="宋体" w:hAnsi="宋体" w:eastAsia="宋体" w:cs="宋体"/>
          <w:b/>
          <w:bCs/>
          <w:sz w:val="21"/>
          <w:szCs w:val="21"/>
          <w:highlight w:val="none"/>
        </w:rPr>
      </w:pPr>
      <w:r>
        <w:rPr>
          <w:rFonts w:hint="eastAsia" w:ascii="宋体" w:hAnsi="宋体" w:eastAsia="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成交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苏财购〔2021〕82号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及苏州市财政局、人民银行苏州市分行相关文件要求，按照双方自愿的原则提供便捷、优惠的贷款服务。</w:t>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pStyle w:val="1011"/>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rPr>
          <w:rFonts w:hint="eastAsia"/>
          <w:highlight w:val="none"/>
        </w:rPr>
      </w:pPr>
      <w:r>
        <w:rPr>
          <w:rFonts w:hint="eastAsia"/>
          <w:highlight w:val="none"/>
        </w:rPr>
      </w:r>
      <w:r/>
    </w:p>
    <w:p>
      <w:pPr>
        <w:jc w:val="right"/>
        <w:spacing w:line="360" w:lineRule="auto"/>
        <w:rPr>
          <w:rFonts w:ascii="宋体" w:hAnsi="宋体" w:eastAsia="宋体" w:cs="宋体"/>
          <w:b/>
          <w:color w:val="000000" w:themeColor="text1"/>
          <w:szCs w:val="22"/>
          <w:highlight w:val="none"/>
        </w:rPr>
      </w:pPr>
      <w:r>
        <w:rPr>
          <w:rFonts w:hint="eastAsia" w:ascii="宋体" w:hAnsi="宋体" w:eastAsia="宋体" w:cs="宋体"/>
          <w:b/>
          <w:color w:val="000000" w:themeColor="text1"/>
          <w:highlight w:val="none"/>
        </w:rPr>
        <w:t xml:space="preserve">（全文完）</w:t>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both"/>
        <w:spacing w:line="360" w:lineRule="auto"/>
        <w:rPr>
          <w:rFonts w:ascii="宋体" w:hAnsi="宋体" w:cs="宋体"/>
          <w:b/>
          <w:color w:val="000000" w:themeColor="text1"/>
          <w:szCs w:val="22"/>
          <w:highlight w:val="none"/>
        </w:rPr>
      </w:pPr>
      <w:r>
        <w:rPr>
          <w:rFonts w:ascii="宋体" w:hAnsi="宋体" w:cs="宋体"/>
          <w:b/>
          <w:color w:val="000000" w:themeColor="text1"/>
          <w:szCs w:val="22"/>
          <w:highlight w:val="none"/>
        </w:rPr>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4"/>
                            <w:rPr>
                              <w:rStyle w:val="1005"/>
                            </w:rPr>
                          </w:pPr>
                          <w:r>
                            <w:fldChar w:fldCharType="begin"/>
                          </w:r>
                          <w:r>
                            <w:rPr>
                              <w:rStyle w:val="1005"/>
                            </w:rPr>
                            <w:instrText xml:space="preserve">PAGE  </w:instrText>
                          </w:r>
                          <w:r>
                            <w:fldChar w:fldCharType="separate"/>
                          </w:r>
                          <w:r>
                            <w:rPr>
                              <w:rStyle w:val="1005"/>
                            </w:rPr>
                            <w:t xml:space="preserve">49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rPr>
                        <w:rStyle w:val="1005"/>
                      </w:rPr>
                    </w:pPr>
                    <w:r>
                      <w:fldChar w:fldCharType="begin"/>
                    </w:r>
                    <w:r>
                      <w:rPr>
                        <w:rStyle w:val="1005"/>
                      </w:rPr>
                      <w:instrText xml:space="preserve">PAGE  </w:instrText>
                    </w:r>
                    <w:r>
                      <w:fldChar w:fldCharType="separate"/>
                    </w:r>
                    <w:r>
                      <w:rPr>
                        <w:rStyle w:val="1005"/>
                      </w:rP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rPr>
        <w:rFonts w:ascii="宋体"/>
      </w:rPr>
      <w:pBdr>
        <w:bottom w:val="none" w:color="auto" w:sz="0"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rPr>
        <w:rFonts w:hint="eastAsia" w:ascii="宋体" w:hAnsi="宋体" w:eastAsia="宋体" w:cs="宋体"/>
        <w:u w:val="single"/>
        <w:lang w:val="en-US" w:eastAsia="zh-CN"/>
      </w:rPr>
      <w:pBdr>
        <w:bottom w:val="none" w:color="auto" w:sz="0" w:space="1"/>
      </w:pBdr>
    </w:pPr>
    <w:r>
      <w:rPr>
        <w:rFonts w:hint="eastAsia" w:ascii="宋体" w:hAnsi="宋体" w:eastAsia="宋体" w:cs="宋体"/>
        <w:u w:val="single"/>
        <w:lang w:val="en-US" w:eastAsia="zh-CN"/>
      </w:rPr>
      <w:t xml:space="preserve">苏州欣禾诚工程咨询服务有限公司                                                   JSZC-320509-SXHC-C2026-0015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rPr>
        <w:rFonts w:hint="eastAsia" w:ascii="宋体" w:hAnsi="宋体" w:eastAsia="宋体" w:cs="宋体"/>
        <w:lang w:val="en-US" w:eastAsia="zh-CN"/>
      </w:rPr>
      <w:pBdr>
        <w:bottom w:val="single" w:color="auto" w:sz="4" w:space="1"/>
      </w:pBdr>
    </w:pPr>
    <w:r>
      <w:rPr>
        <w:rFonts w:hint="eastAsia" w:ascii="宋体" w:hAnsi="宋体" w:eastAsia="宋体" w:cs="宋体"/>
        <w:lang w:eastAsia="zh-CN"/>
      </w:rPr>
      <w:t xml:space="preserve">苏州欣禾诚工程咨询服务有限公司                                            </w:t>
    </w:r>
    <w:r>
      <w:rPr>
        <w:rFonts w:hint="eastAsia" w:ascii="宋体" w:hAnsi="宋体" w:eastAsia="宋体" w:cs="宋体"/>
        <w:lang w:val="en-US" w:eastAsia="zh-CN"/>
      </w:rPr>
      <w:t xml:space="preserve"> </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 JSZC-320509-SXHC-C2026-0015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03"/>
      <w:isLgl w:val="false"/>
      <w:suff w:val="tab"/>
      <w:lvlText w:val="%1、"/>
      <w:lvlJc w:val="left"/>
      <w:pPr>
        <w:ind w:left="840" w:hanging="420"/>
        <w:tabs>
          <w:tab w:val="left" w:pos="840" w:leader="none"/>
        </w:tabs>
      </w:pPr>
      <w:rPr>
        <w:rFonts w:hint="eastAsia"/>
      </w:rPr>
    </w:lvl>
    <w:lvl w:ilvl="1">
      <w:start w:val="1"/>
      <w:numFmt w:val="lowerLetter"/>
      <w:pStyle w:val="1300"/>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289"/>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2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65"/>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15"/>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45"/>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67"/>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05"/>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405"/>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1"/>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360"/>
      <w:isLgl w:val="false"/>
      <w:suff w:val="tab"/>
      <w:lvlText w:val="%1、"/>
      <w:lvlJc w:val="left"/>
      <w:pPr>
        <w:ind w:left="810" w:hanging="360"/>
        <w:tabs>
          <w:tab w:val="left" w:pos="810" w:leader="none"/>
        </w:tabs>
      </w:pPr>
      <w:rPr>
        <w:rFonts w:hint="default"/>
      </w:rPr>
    </w:lvl>
    <w:lvl w:ilvl="1">
      <w:start w:val="1"/>
      <w:numFmt w:val="lowerLetter"/>
      <w:pStyle w:val="1309"/>
      <w:isLgl w:val="false"/>
      <w:suff w:val="tab"/>
      <w:lvlText w:val="%2)"/>
      <w:lvlJc w:val="left"/>
      <w:pPr>
        <w:ind w:left="1290" w:hanging="420"/>
        <w:tabs>
          <w:tab w:val="left" w:pos="1290" w:leader="none"/>
        </w:tabs>
      </w:pPr>
    </w:lvl>
    <w:lvl w:ilvl="2">
      <w:start w:val="1"/>
      <w:numFmt w:val="lowerRoman"/>
      <w:pStyle w:val="1385"/>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396"/>
      <w:isLgl w:val="false"/>
      <w:suff w:val="tab"/>
      <w:lvlText w:val="（%1）"/>
      <w:lvlJc w:val="left"/>
      <w:pPr>
        <w:ind w:left="720" w:hanging="720"/>
        <w:tabs>
          <w:tab w:val="left" w:pos="720" w:leader="none"/>
        </w:tabs>
      </w:pPr>
      <w:rPr>
        <w:rFonts w:hint="default"/>
      </w:rPr>
    </w:lvl>
    <w:lvl w:ilvl="1">
      <w:start w:val="1"/>
      <w:numFmt w:val="lowerLetter"/>
      <w:pStyle w:val="1270"/>
      <w:isLgl w:val="false"/>
      <w:suff w:val="tab"/>
      <w:lvlText w:val="%2)"/>
      <w:lvlJc w:val="left"/>
      <w:pPr>
        <w:ind w:left="840" w:hanging="420"/>
        <w:tabs>
          <w:tab w:val="left" w:pos="840" w:leader="none"/>
        </w:tabs>
      </w:pPr>
    </w:lvl>
    <w:lvl w:ilvl="2">
      <w:start w:val="1"/>
      <w:numFmt w:val="lowerRoman"/>
      <w:pStyle w:val="1408"/>
      <w:isLgl w:val="false"/>
      <w:suff w:val="tab"/>
      <w:lvlText w:val="%3."/>
      <w:lvlJc w:val="right"/>
      <w:pPr>
        <w:ind w:left="1260" w:hanging="420"/>
        <w:tabs>
          <w:tab w:val="left" w:pos="1260" w:leader="none"/>
        </w:tabs>
      </w:pPr>
    </w:lvl>
    <w:lvl w:ilvl="3">
      <w:start w:val="1"/>
      <w:numFmt w:val="decimal"/>
      <w:pStyle w:val="1348"/>
      <w:isLgl w:val="false"/>
      <w:suff w:val="tab"/>
      <w:lvlText w:val="%4."/>
      <w:lvlJc w:val="left"/>
      <w:pPr>
        <w:ind w:left="1680" w:hanging="420"/>
        <w:tabs>
          <w:tab w:val="left" w:pos="1680" w:leader="none"/>
        </w:tabs>
      </w:pPr>
    </w:lvl>
    <w:lvl w:ilvl="4">
      <w:start w:val="1"/>
      <w:numFmt w:val="lowerLetter"/>
      <w:pStyle w:val="136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24"/>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2"/>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1"/>
  </w:num>
  <w:num w:numId="10">
    <w:abstractNumId w:val="3"/>
  </w:num>
  <w:num w:numId="11">
    <w:abstractNumId w:val="10"/>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1 Char"/>
    <w:basedOn w:val="942"/>
    <w:link w:val="933"/>
    <w:uiPriority w:val="9"/>
    <w:rPr>
      <w:rFonts w:ascii="Arial" w:hAnsi="Arial" w:eastAsia="Arial" w:cs="Arial"/>
      <w:sz w:val="40"/>
      <w:szCs w:val="40"/>
    </w:rPr>
  </w:style>
  <w:style w:type="character" w:styleId="787">
    <w:name w:val="Heading 2 Char"/>
    <w:basedOn w:val="942"/>
    <w:link w:val="934"/>
    <w:uiPriority w:val="9"/>
    <w:rPr>
      <w:rFonts w:ascii="Arial" w:hAnsi="Arial" w:eastAsia="Arial" w:cs="Arial"/>
      <w:sz w:val="34"/>
    </w:rPr>
  </w:style>
  <w:style w:type="character" w:styleId="788">
    <w:name w:val="Heading 3 Char"/>
    <w:basedOn w:val="942"/>
    <w:link w:val="935"/>
    <w:uiPriority w:val="9"/>
    <w:rPr>
      <w:rFonts w:ascii="Arial" w:hAnsi="Arial" w:eastAsia="Arial" w:cs="Arial"/>
      <w:sz w:val="30"/>
      <w:szCs w:val="30"/>
    </w:rPr>
  </w:style>
  <w:style w:type="character" w:styleId="789">
    <w:name w:val="Heading 6 Char"/>
    <w:basedOn w:val="942"/>
    <w:link w:val="938"/>
    <w:uiPriority w:val="9"/>
    <w:rPr>
      <w:rFonts w:ascii="Arial" w:hAnsi="Arial" w:eastAsia="Arial" w:cs="Arial"/>
      <w:b/>
      <w:bCs/>
      <w:sz w:val="22"/>
      <w:szCs w:val="22"/>
    </w:rPr>
  </w:style>
  <w:style w:type="character" w:styleId="790">
    <w:name w:val="Heading 7 Char"/>
    <w:basedOn w:val="942"/>
    <w:link w:val="939"/>
    <w:uiPriority w:val="9"/>
    <w:rPr>
      <w:rFonts w:ascii="Arial" w:hAnsi="Arial" w:eastAsia="Arial" w:cs="Arial"/>
      <w:b/>
      <w:bCs/>
      <w:i/>
      <w:iCs/>
      <w:sz w:val="22"/>
      <w:szCs w:val="22"/>
    </w:rPr>
  </w:style>
  <w:style w:type="character" w:styleId="791">
    <w:name w:val="Heading 8 Char"/>
    <w:basedOn w:val="942"/>
    <w:link w:val="940"/>
    <w:uiPriority w:val="9"/>
    <w:rPr>
      <w:rFonts w:ascii="Arial" w:hAnsi="Arial" w:eastAsia="Arial" w:cs="Arial"/>
      <w:i/>
      <w:iCs/>
      <w:sz w:val="22"/>
      <w:szCs w:val="22"/>
    </w:rPr>
  </w:style>
  <w:style w:type="character" w:styleId="792">
    <w:name w:val="Heading 9 Char"/>
    <w:basedOn w:val="942"/>
    <w:link w:val="941"/>
    <w:uiPriority w:val="9"/>
    <w:rPr>
      <w:rFonts w:ascii="Arial" w:hAnsi="Arial" w:eastAsia="Arial" w:cs="Arial"/>
      <w:i/>
      <w:iCs/>
      <w:sz w:val="21"/>
      <w:szCs w:val="21"/>
    </w:rPr>
  </w:style>
  <w:style w:type="paragraph" w:styleId="793">
    <w:name w:val="No Spacing"/>
    <w:uiPriority w:val="1"/>
    <w:qFormat/>
    <w:pPr>
      <w:spacing w:before="0" w:after="0" w:line="240" w:lineRule="auto"/>
    </w:pPr>
  </w:style>
  <w:style w:type="character" w:styleId="794">
    <w:name w:val="Title Char"/>
    <w:basedOn w:val="942"/>
    <w:link w:val="998"/>
    <w:uiPriority w:val="10"/>
    <w:rPr>
      <w:sz w:val="48"/>
      <w:szCs w:val="48"/>
    </w:rPr>
  </w:style>
  <w:style w:type="paragraph" w:styleId="795">
    <w:name w:val="Quote"/>
    <w:basedOn w:val="932"/>
    <w:next w:val="932"/>
    <w:link w:val="796"/>
    <w:uiPriority w:val="29"/>
    <w:qFormat/>
    <w:pPr>
      <w:ind w:left="720" w:right="720"/>
    </w:pPr>
    <w:rPr>
      <w:i/>
    </w:rPr>
  </w:style>
  <w:style w:type="character" w:styleId="796">
    <w:name w:val="Quote Char"/>
    <w:link w:val="795"/>
    <w:uiPriority w:val="29"/>
    <w:rPr>
      <w:i/>
    </w:rPr>
  </w:style>
  <w:style w:type="paragraph" w:styleId="797">
    <w:name w:val="Intense Quote"/>
    <w:basedOn w:val="932"/>
    <w:next w:val="932"/>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Caption Char"/>
    <w:basedOn w:val="952"/>
    <w:link w:val="974"/>
    <w:uiPriority w:val="99"/>
  </w:style>
  <w:style w:type="table" w:styleId="800">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Footnote Text Char"/>
    <w:link w:val="984"/>
    <w:uiPriority w:val="99"/>
    <w:rPr>
      <w:sz w:val="18"/>
    </w:rPr>
  </w:style>
  <w:style w:type="character" w:styleId="926">
    <w:name w:val="footnote reference"/>
    <w:basedOn w:val="942"/>
    <w:uiPriority w:val="99"/>
    <w:unhideWhenUsed/>
    <w:rPr>
      <w:vertAlign w:val="superscript"/>
    </w:rPr>
  </w:style>
  <w:style w:type="paragraph" w:styleId="927">
    <w:name w:val="endnote text"/>
    <w:basedOn w:val="932"/>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basedOn w:val="942"/>
    <w:uiPriority w:val="99"/>
    <w:semiHidden/>
    <w:unhideWhenUsed/>
    <w:rPr>
      <w:vertAlign w:val="superscript"/>
    </w:r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44"/>
    <w:uiPriority w:val="0"/>
    <w:qFormat/>
    <w:pPr>
      <w:jc w:val="both"/>
      <w:widowControl w:val="off"/>
    </w:pPr>
    <w:rPr>
      <w:rFonts w:ascii="Calibri" w:hAnsi="Calibri" w:eastAsia="宋体" w:cs="Times New Roman"/>
      <w:sz w:val="21"/>
      <w:lang w:val="en-US" w:eastAsia="zh-CN" w:bidi="ar-SA"/>
    </w:rPr>
  </w:style>
  <w:style w:type="paragraph" w:styleId="933">
    <w:name w:val="Heading 1"/>
    <w:basedOn w:val="932"/>
    <w:next w:val="932"/>
    <w:link w:val="1017"/>
    <w:uiPriority w:val="0"/>
    <w:qFormat/>
    <w:pPr>
      <w:ind w:left="405" w:hanging="405"/>
      <w:jc w:val="left"/>
      <w:keepNext/>
      <w:spacing w:line="300" w:lineRule="auto"/>
      <w:tabs>
        <w:tab w:val="left" w:pos="405" w:leader="none"/>
      </w:tabs>
      <w:outlineLvl w:val="0"/>
    </w:pPr>
    <w:rPr>
      <w:sz w:val="28"/>
    </w:rPr>
  </w:style>
  <w:style w:type="paragraph" w:styleId="934">
    <w:name w:val="Heading 2"/>
    <w:basedOn w:val="932"/>
    <w:next w:val="932"/>
    <w:link w:val="1018"/>
    <w:uiPriority w:val="0"/>
    <w:qFormat/>
    <w:pPr>
      <w:keepLines/>
      <w:keepNext/>
      <w:spacing w:before="260" w:after="260" w:line="413" w:lineRule="auto"/>
      <w:outlineLvl w:val="1"/>
    </w:pPr>
    <w:rPr>
      <w:rFonts w:ascii="Arial" w:hAnsi="Arial" w:eastAsia="黑体"/>
      <w:b/>
      <w:sz w:val="32"/>
    </w:rPr>
  </w:style>
  <w:style w:type="paragraph" w:styleId="935">
    <w:name w:val="Heading 3"/>
    <w:basedOn w:val="932"/>
    <w:next w:val="932"/>
    <w:link w:val="1019"/>
    <w:uiPriority w:val="0"/>
    <w:qFormat/>
    <w:pPr>
      <w:keepLines/>
      <w:keepNext/>
      <w:spacing w:before="260" w:after="260" w:line="413" w:lineRule="auto"/>
      <w:outlineLvl w:val="2"/>
    </w:pPr>
    <w:rPr>
      <w:b/>
      <w:sz w:val="32"/>
    </w:rPr>
  </w:style>
  <w:style w:type="paragraph" w:styleId="936">
    <w:name w:val="Heading 4"/>
    <w:basedOn w:val="932"/>
    <w:next w:val="932"/>
    <w:link w:val="1020"/>
    <w:uiPriority w:val="0"/>
    <w:qFormat/>
    <w:pPr>
      <w:keepLines/>
      <w:keepNext/>
      <w:spacing w:before="280" w:after="290" w:line="372" w:lineRule="auto"/>
      <w:outlineLvl w:val="3"/>
    </w:pPr>
    <w:rPr>
      <w:rFonts w:ascii="Arial" w:hAnsi="Arial" w:eastAsia="黑体"/>
      <w:b/>
      <w:sz w:val="28"/>
    </w:rPr>
  </w:style>
  <w:style w:type="paragraph" w:styleId="937">
    <w:name w:val="Heading 5"/>
    <w:basedOn w:val="932"/>
    <w:next w:val="932"/>
    <w:link w:val="1021"/>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938">
    <w:name w:val="Heading 6"/>
    <w:basedOn w:val="932"/>
    <w:next w:val="932"/>
    <w:link w:val="1022"/>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939">
    <w:name w:val="Heading 7"/>
    <w:basedOn w:val="932"/>
    <w:next w:val="932"/>
    <w:uiPriority w:val="0"/>
    <w:qFormat/>
    <w:pPr>
      <w:ind w:left="1296" w:hanging="1296"/>
      <w:keepLines/>
      <w:keepNext/>
      <w:spacing w:before="120" w:after="60" w:line="360" w:lineRule="auto"/>
      <w:tabs>
        <w:tab w:val="left" w:pos="1296" w:leader="none"/>
      </w:tabs>
      <w:outlineLvl w:val="6"/>
    </w:pPr>
    <w:rPr>
      <w:rFonts w:eastAsia="黑体"/>
    </w:rPr>
  </w:style>
  <w:style w:type="paragraph" w:styleId="940">
    <w:name w:val="Heading 8"/>
    <w:basedOn w:val="932"/>
    <w:next w:val="932"/>
    <w:uiPriority w:val="0"/>
    <w:qFormat/>
    <w:pPr>
      <w:ind w:left="1440" w:hanging="1440"/>
      <w:keepLines/>
      <w:keepNext/>
      <w:spacing w:before="120" w:line="360" w:lineRule="auto"/>
      <w:tabs>
        <w:tab w:val="left" w:pos="1440" w:leader="none"/>
      </w:tabs>
      <w:outlineLvl w:val="7"/>
    </w:pPr>
    <w:rPr>
      <w:rFonts w:hAnsi="Arial" w:eastAsia="黑体"/>
    </w:rPr>
  </w:style>
  <w:style w:type="paragraph" w:styleId="941">
    <w:name w:val="Heading 9"/>
    <w:basedOn w:val="932"/>
    <w:next w:val="932"/>
    <w:uiPriority w:val="0"/>
    <w:qFormat/>
    <w:pPr>
      <w:ind w:left="1584" w:hanging="1584"/>
      <w:keepLines/>
      <w:keepNext/>
      <w:spacing w:before="120" w:line="360" w:lineRule="auto"/>
      <w:tabs>
        <w:tab w:val="left" w:pos="1584" w:leader="none"/>
      </w:tabs>
      <w:outlineLvl w:val="8"/>
    </w:pPr>
    <w:rPr>
      <w:rFonts w:hAnsi="Arial" w:eastAsia="黑体"/>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Body Text Indent"/>
    <w:basedOn w:val="932"/>
    <w:next w:val="932"/>
    <w:link w:val="1026"/>
    <w:uiPriority w:val="0"/>
    <w:qFormat/>
    <w:pPr>
      <w:ind w:left="315" w:firstLine="632"/>
      <w:spacing w:line="360" w:lineRule="auto"/>
    </w:pPr>
    <w:rPr>
      <w:b/>
    </w:rPr>
  </w:style>
  <w:style w:type="paragraph" w:styleId="945">
    <w:name w:val="List 3"/>
    <w:basedOn w:val="932"/>
    <w:uiPriority w:val="0"/>
    <w:qFormat/>
    <w:pPr>
      <w:ind w:left="100" w:hanging="200"/>
      <w:spacing w:line="420" w:lineRule="exact"/>
    </w:pPr>
    <w:rPr>
      <w:sz w:val="24"/>
      <w:szCs w:val="24"/>
    </w:rPr>
  </w:style>
  <w:style w:type="paragraph" w:styleId="946">
    <w:name w:val="toc 7"/>
    <w:basedOn w:val="933"/>
    <w:next w:val="932"/>
    <w:uiPriority w:val="0"/>
    <w:qFormat/>
    <w:pPr>
      <w:ind w:left="1260"/>
    </w:pPr>
  </w:style>
  <w:style w:type="paragraph" w:styleId="947">
    <w:name w:val="List Number 2"/>
    <w:basedOn w:val="932"/>
    <w:uiPriority w:val="0"/>
    <w:qFormat/>
    <w:pPr>
      <w:ind w:left="780" w:hanging="360"/>
      <w:tabs>
        <w:tab w:val="left" w:pos="780" w:leader="none"/>
      </w:tabs>
    </w:pPr>
  </w:style>
  <w:style w:type="paragraph" w:styleId="948">
    <w:name w:val="List Bullet 4"/>
    <w:basedOn w:val="932"/>
    <w:uiPriority w:val="0"/>
    <w:qFormat/>
    <w:pPr>
      <w:ind w:left="795" w:hanging="795"/>
      <w:spacing w:line="420" w:lineRule="exact"/>
      <w:tabs>
        <w:tab w:val="left" w:pos="795" w:leader="none"/>
      </w:tabs>
    </w:pPr>
    <w:rPr>
      <w:sz w:val="24"/>
      <w:szCs w:val="24"/>
    </w:rPr>
  </w:style>
  <w:style w:type="paragraph" w:styleId="949">
    <w:name w:val="index 8"/>
    <w:basedOn w:val="932"/>
    <w:next w:val="932"/>
    <w:uiPriority w:val="0"/>
    <w:qFormat/>
    <w:pPr>
      <w:ind w:left="1400"/>
    </w:pPr>
    <w:rPr>
      <w:szCs w:val="24"/>
    </w:rPr>
  </w:style>
  <w:style w:type="paragraph" w:styleId="950">
    <w:name w:val="List Number"/>
    <w:basedOn w:val="932"/>
    <w:uiPriority w:val="0"/>
    <w:qFormat/>
    <w:pPr>
      <w:ind w:left="1125" w:hanging="555"/>
      <w:tabs>
        <w:tab w:val="left" w:pos="1125" w:leader="none"/>
      </w:tabs>
    </w:pPr>
    <w:rPr>
      <w:szCs w:val="24"/>
    </w:rPr>
  </w:style>
  <w:style w:type="paragraph" w:styleId="951">
    <w:name w:val="Normal Indent"/>
    <w:basedOn w:val="932"/>
    <w:next w:val="932"/>
    <w:link w:val="1023"/>
    <w:uiPriority w:val="0"/>
    <w:qFormat/>
    <w:pPr>
      <w:ind w:firstLine="420"/>
      <w:jc w:val="left"/>
    </w:pPr>
    <w:rPr>
      <w:rFonts w:eastAsia="楷体_GB2312"/>
      <w:sz w:val="24"/>
    </w:rPr>
  </w:style>
  <w:style w:type="paragraph" w:styleId="952">
    <w:name w:val="Caption"/>
    <w:basedOn w:val="932"/>
    <w:next w:val="932"/>
    <w:uiPriority w:val="0"/>
    <w:qFormat/>
    <w:pPr>
      <w:spacing w:before="152" w:after="160"/>
    </w:pPr>
    <w:rPr>
      <w:rFonts w:ascii="Arial" w:hAnsi="Arial" w:eastAsia="黑体"/>
      <w:sz w:val="20"/>
    </w:rPr>
  </w:style>
  <w:style w:type="paragraph" w:styleId="953">
    <w:name w:val="index 5"/>
    <w:basedOn w:val="932"/>
    <w:next w:val="932"/>
    <w:uiPriority w:val="0"/>
    <w:qFormat/>
    <w:pPr>
      <w:ind w:left="800"/>
    </w:pPr>
    <w:rPr>
      <w:szCs w:val="24"/>
    </w:rPr>
  </w:style>
  <w:style w:type="paragraph" w:styleId="954">
    <w:name w:val="List Bullet"/>
    <w:basedOn w:val="932"/>
    <w:uiPriority w:val="0"/>
    <w:qFormat/>
    <w:pPr>
      <w:ind w:left="360" w:hanging="360"/>
      <w:widowControl/>
      <w:tabs>
        <w:tab w:val="left" w:pos="360" w:leader="none"/>
      </w:tabs>
    </w:pPr>
    <w:rPr>
      <w:rFonts w:ascii="Tms Rmn" w:hAnsi="Tms Rmn"/>
      <w:sz w:val="24"/>
      <w:lang w:eastAsia="en-US"/>
    </w:rPr>
  </w:style>
  <w:style w:type="paragraph" w:styleId="955">
    <w:name w:val="Document Map"/>
    <w:basedOn w:val="932"/>
    <w:link w:val="1024"/>
    <w:uiPriority w:val="0"/>
    <w:qFormat/>
    <w:pPr>
      <w:shd w:val="clear" w:color="auto" w:fill="000080"/>
    </w:pPr>
  </w:style>
  <w:style w:type="paragraph" w:styleId="956">
    <w:name w:val="annotation text"/>
    <w:basedOn w:val="932"/>
    <w:link w:val="1025"/>
    <w:uiPriority w:val="0"/>
    <w:qFormat/>
    <w:pPr>
      <w:jc w:val="left"/>
    </w:pPr>
  </w:style>
  <w:style w:type="paragraph" w:styleId="957">
    <w:name w:val="index 6"/>
    <w:basedOn w:val="932"/>
    <w:next w:val="932"/>
    <w:uiPriority w:val="0"/>
    <w:qFormat/>
    <w:pPr>
      <w:ind w:left="1000"/>
    </w:pPr>
    <w:rPr>
      <w:szCs w:val="24"/>
    </w:rPr>
  </w:style>
  <w:style w:type="paragraph" w:styleId="958">
    <w:name w:val="Body Text 3"/>
    <w:basedOn w:val="932"/>
    <w:uiPriority w:val="0"/>
    <w:qFormat/>
    <w:pPr>
      <w:spacing w:line="360" w:lineRule="auto"/>
    </w:pPr>
    <w:rPr>
      <w:rFonts w:ascii="宋体" w:hAnsi="宋体"/>
      <w:color w:val="ff0000"/>
      <w:szCs w:val="24"/>
    </w:rPr>
  </w:style>
  <w:style w:type="paragraph" w:styleId="959">
    <w:name w:val="List Bullet 3"/>
    <w:basedOn w:val="932"/>
    <w:uiPriority w:val="0"/>
    <w:qFormat/>
    <w:pPr>
      <w:ind w:left="735" w:hanging="735"/>
      <w:tabs>
        <w:tab w:val="left" w:pos="735" w:leader="none"/>
      </w:tabs>
    </w:pPr>
  </w:style>
  <w:style w:type="paragraph" w:styleId="960">
    <w:name w:val="Body Text"/>
    <w:basedOn w:val="932"/>
    <w:next w:val="932"/>
    <w:link w:val="1016"/>
    <w:uiPriority w:val="0"/>
    <w:qFormat/>
    <w:pPr>
      <w:tabs>
        <w:tab w:val="left" w:pos="5250" w:leader="none"/>
      </w:tabs>
    </w:pPr>
    <w:rPr>
      <w:sz w:val="28"/>
    </w:rPr>
  </w:style>
  <w:style w:type="paragraph" w:styleId="961">
    <w:name w:val="List 2"/>
    <w:basedOn w:val="933"/>
    <w:next w:val="946"/>
    <w:uiPriority w:val="0"/>
    <w:qFormat/>
    <w:pPr>
      <w:ind w:left="100" w:hanging="200"/>
      <w:spacing w:line="420" w:lineRule="exact"/>
    </w:pPr>
    <w:rPr>
      <w:sz w:val="24"/>
      <w:szCs w:val="24"/>
    </w:rPr>
  </w:style>
  <w:style w:type="paragraph" w:styleId="962">
    <w:name w:val="Block Text"/>
    <w:basedOn w:val="933"/>
    <w:next w:val="932"/>
    <w:uiPriority w:val="0"/>
    <w:qFormat/>
    <w:pPr>
      <w:ind w:left="420" w:right="-294"/>
      <w:spacing w:line="320" w:lineRule="exact"/>
    </w:pPr>
    <w:rPr>
      <w:rFonts w:ascii="宋体"/>
      <w:sz w:val="24"/>
    </w:rPr>
  </w:style>
  <w:style w:type="paragraph" w:styleId="963">
    <w:name w:val="List Bullet 2"/>
    <w:basedOn w:val="932"/>
    <w:uiPriority w:val="0"/>
    <w:qFormat/>
    <w:pPr>
      <w:ind w:firstLine="479"/>
      <w:spacing w:line="360" w:lineRule="auto"/>
    </w:pPr>
    <w:rPr>
      <w:sz w:val="24"/>
      <w:szCs w:val="24"/>
    </w:rPr>
  </w:style>
  <w:style w:type="paragraph" w:styleId="964">
    <w:name w:val="index 4"/>
    <w:basedOn w:val="932"/>
    <w:next w:val="932"/>
    <w:uiPriority w:val="0"/>
    <w:qFormat/>
    <w:pPr>
      <w:ind w:left="600"/>
    </w:pPr>
    <w:rPr>
      <w:szCs w:val="24"/>
    </w:rPr>
  </w:style>
  <w:style w:type="paragraph" w:styleId="965">
    <w:name w:val="toc 5"/>
    <w:basedOn w:val="932"/>
    <w:next w:val="932"/>
    <w:uiPriority w:val="0"/>
    <w:qFormat/>
    <w:pPr>
      <w:ind w:left="840"/>
      <w:jc w:val="left"/>
    </w:pPr>
  </w:style>
  <w:style w:type="paragraph" w:styleId="966">
    <w:name w:val="toc 3"/>
    <w:basedOn w:val="932"/>
    <w:next w:val="932"/>
    <w:uiPriority w:val="0"/>
    <w:qFormat/>
    <w:pPr>
      <w:ind w:left="420"/>
      <w:jc w:val="left"/>
    </w:pPr>
    <w:rPr>
      <w:i/>
    </w:rPr>
  </w:style>
  <w:style w:type="paragraph" w:styleId="967">
    <w:name w:val="Plain Text"/>
    <w:basedOn w:val="932"/>
    <w:link w:val="1027"/>
    <w:uiPriority w:val="0"/>
    <w:qFormat/>
    <w:rPr>
      <w:rFonts w:ascii="宋体" w:hAnsi="Courier New" w:eastAsia="楷体_GB2312"/>
      <w:sz w:val="28"/>
    </w:rPr>
  </w:style>
  <w:style w:type="paragraph" w:styleId="968">
    <w:name w:val="toc 8"/>
    <w:basedOn w:val="932"/>
    <w:next w:val="932"/>
    <w:uiPriority w:val="0"/>
    <w:qFormat/>
    <w:pPr>
      <w:ind w:left="1470"/>
      <w:jc w:val="left"/>
    </w:pPr>
  </w:style>
  <w:style w:type="paragraph" w:styleId="969">
    <w:name w:val="index 3"/>
    <w:basedOn w:val="932"/>
    <w:next w:val="932"/>
    <w:uiPriority w:val="0"/>
    <w:qFormat/>
    <w:pPr>
      <w:ind w:left="400"/>
    </w:pPr>
    <w:rPr>
      <w:szCs w:val="24"/>
    </w:rPr>
  </w:style>
  <w:style w:type="paragraph" w:styleId="970">
    <w:name w:val="Date"/>
    <w:basedOn w:val="932"/>
    <w:next w:val="932"/>
    <w:link w:val="1028"/>
    <w:uiPriority w:val="0"/>
    <w:qFormat/>
  </w:style>
  <w:style w:type="paragraph" w:styleId="971">
    <w:name w:val="Body Text Indent 2"/>
    <w:basedOn w:val="932"/>
    <w:next w:val="972"/>
    <w:link w:val="1029"/>
    <w:uiPriority w:val="0"/>
    <w:qFormat/>
    <w:pPr>
      <w:ind w:firstLine="420"/>
      <w:spacing w:line="360" w:lineRule="auto"/>
    </w:pPr>
    <w:rPr>
      <w:rFonts w:ascii="宋体" w:hAnsi="宋体"/>
    </w:rPr>
  </w:style>
  <w:style w:type="paragraph" w:styleId="972">
    <w:name w:val="index 9"/>
    <w:basedOn w:val="932"/>
    <w:next w:val="932"/>
    <w:uiPriority w:val="0"/>
    <w:qFormat/>
    <w:pPr>
      <w:ind w:left="1600"/>
    </w:pPr>
    <w:rPr>
      <w:szCs w:val="24"/>
    </w:rPr>
  </w:style>
  <w:style w:type="paragraph" w:styleId="973">
    <w:name w:val="Balloon Text"/>
    <w:basedOn w:val="932"/>
    <w:link w:val="1030"/>
    <w:uiPriority w:val="0"/>
    <w:qFormat/>
    <w:rPr>
      <w:sz w:val="18"/>
      <w:szCs w:val="18"/>
    </w:rPr>
  </w:style>
  <w:style w:type="paragraph" w:styleId="974">
    <w:name w:val="Footer"/>
    <w:basedOn w:val="932"/>
    <w:link w:val="1031"/>
    <w:uiPriority w:val="99"/>
    <w:qFormat/>
    <w:pPr>
      <w:jc w:val="left"/>
      <w:tabs>
        <w:tab w:val="center" w:pos="4153" w:leader="none"/>
        <w:tab w:val="right" w:pos="8306" w:leader="none"/>
      </w:tabs>
    </w:pPr>
    <w:rPr>
      <w:rFonts w:eastAsia="楷体_GB2312"/>
      <w:sz w:val="18"/>
    </w:rPr>
  </w:style>
  <w:style w:type="paragraph" w:styleId="975">
    <w:name w:val="envelope return"/>
    <w:basedOn w:val="932"/>
    <w:uiPriority w:val="0"/>
    <w:qFormat/>
    <w:rPr>
      <w:rFonts w:ascii="Arial" w:hAnsi="Arial" w:eastAsia="楷体_GB2312"/>
      <w:sz w:val="26"/>
    </w:rPr>
  </w:style>
  <w:style w:type="paragraph" w:styleId="976">
    <w:name w:val="Header"/>
    <w:basedOn w:val="932"/>
    <w:link w:val="1032"/>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77">
    <w:name w:val="toc 1"/>
    <w:basedOn w:val="932"/>
    <w:next w:val="932"/>
    <w:uiPriority w:val="0"/>
    <w:qFormat/>
    <w:pPr>
      <w:jc w:val="left"/>
      <w:spacing w:before="120" w:after="120" w:line="360" w:lineRule="auto"/>
    </w:pPr>
    <w:rPr>
      <w:b/>
      <w:caps/>
      <w:sz w:val="30"/>
    </w:rPr>
  </w:style>
  <w:style w:type="paragraph" w:styleId="978">
    <w:name w:val="List Continue 4"/>
    <w:basedOn w:val="932"/>
    <w:uiPriority w:val="0"/>
    <w:qFormat/>
    <w:pPr>
      <w:ind w:left="1680" w:firstLine="471"/>
      <w:spacing w:after="120" w:line="420" w:lineRule="exact"/>
    </w:pPr>
    <w:rPr>
      <w:sz w:val="24"/>
      <w:szCs w:val="24"/>
    </w:rPr>
  </w:style>
  <w:style w:type="paragraph" w:styleId="979">
    <w:name w:val="toc 4"/>
    <w:basedOn w:val="932"/>
    <w:next w:val="932"/>
    <w:uiPriority w:val="0"/>
    <w:qFormat/>
    <w:pPr>
      <w:ind w:left="630"/>
      <w:jc w:val="left"/>
    </w:pPr>
  </w:style>
  <w:style w:type="paragraph" w:styleId="980">
    <w:name w:val="index heading"/>
    <w:basedOn w:val="932"/>
    <w:next w:val="981"/>
    <w:uiPriority w:val="0"/>
    <w:qFormat/>
    <w:rPr>
      <w:szCs w:val="24"/>
    </w:rPr>
  </w:style>
  <w:style w:type="paragraph" w:styleId="981">
    <w:name w:val="index 1"/>
    <w:basedOn w:val="932"/>
    <w:next w:val="932"/>
    <w:uiPriority w:val="0"/>
    <w:qFormat/>
    <w:rPr>
      <w:rFonts w:ascii="宋体" w:hAnsi="宋体"/>
      <w:sz w:val="10"/>
      <w:szCs w:val="24"/>
    </w:rPr>
  </w:style>
  <w:style w:type="paragraph" w:styleId="982">
    <w:name w:val="Subtitle"/>
    <w:basedOn w:val="932"/>
    <w:next w:val="932"/>
    <w:link w:val="1033"/>
    <w:uiPriority w:val="0"/>
    <w:qFormat/>
    <w:pPr>
      <w:jc w:val="center"/>
      <w:spacing w:before="240" w:after="60" w:line="312" w:lineRule="auto"/>
      <w:outlineLvl w:val="1"/>
    </w:pPr>
    <w:rPr>
      <w:rFonts w:ascii="宋体" w:hAnsi="Courier New" w:eastAsia="楷体_GB2312"/>
      <w:sz w:val="26"/>
    </w:rPr>
  </w:style>
  <w:style w:type="paragraph" w:styleId="983">
    <w:name w:val="List"/>
    <w:basedOn w:val="932"/>
    <w:uiPriority w:val="0"/>
    <w:qFormat/>
    <w:pPr>
      <w:ind w:left="200" w:hanging="200"/>
      <w:jc w:val="left"/>
      <w:widowControl/>
    </w:pPr>
    <w:rPr>
      <w:sz w:val="20"/>
    </w:rPr>
  </w:style>
  <w:style w:type="paragraph" w:styleId="984">
    <w:name w:val="footnote text"/>
    <w:basedOn w:val="933"/>
    <w:next w:val="962"/>
    <w:uiPriority w:val="0"/>
    <w:qFormat/>
    <w:pPr>
      <w:ind w:firstLine="3584"/>
      <w:spacing w:before="0" w:after="0" w:line="360" w:lineRule="auto"/>
    </w:pPr>
  </w:style>
  <w:style w:type="paragraph" w:styleId="985">
    <w:name w:val="toc 6"/>
    <w:basedOn w:val="932"/>
    <w:next w:val="932"/>
    <w:uiPriority w:val="0"/>
    <w:qFormat/>
    <w:pPr>
      <w:ind w:left="1050"/>
      <w:jc w:val="left"/>
    </w:pPr>
  </w:style>
  <w:style w:type="paragraph" w:styleId="986">
    <w:name w:val="List 5"/>
    <w:basedOn w:val="932"/>
    <w:uiPriority w:val="0"/>
    <w:qFormat/>
    <w:pPr>
      <w:ind w:left="100" w:hanging="200"/>
      <w:spacing w:line="420" w:lineRule="exact"/>
    </w:pPr>
    <w:rPr>
      <w:sz w:val="24"/>
      <w:szCs w:val="24"/>
    </w:rPr>
  </w:style>
  <w:style w:type="paragraph" w:styleId="987">
    <w:name w:val="Body Text Indent 3"/>
    <w:basedOn w:val="932"/>
    <w:uiPriority w:val="0"/>
    <w:qFormat/>
    <w:pPr>
      <w:ind w:firstLine="480"/>
      <w:spacing w:line="360" w:lineRule="auto"/>
      <w:widowControl/>
    </w:pPr>
    <w:rPr>
      <w:sz w:val="24"/>
    </w:rPr>
  </w:style>
  <w:style w:type="paragraph" w:styleId="988">
    <w:name w:val="index 7"/>
    <w:basedOn w:val="932"/>
    <w:next w:val="932"/>
    <w:uiPriority w:val="0"/>
    <w:qFormat/>
    <w:pPr>
      <w:ind w:left="1200"/>
    </w:pPr>
    <w:rPr>
      <w:szCs w:val="24"/>
    </w:rPr>
  </w:style>
  <w:style w:type="paragraph" w:styleId="989">
    <w:name w:val="toc 2"/>
    <w:basedOn w:val="932"/>
    <w:next w:val="932"/>
    <w:uiPriority w:val="0"/>
    <w:qFormat/>
    <w:pPr>
      <w:ind w:left="210"/>
      <w:jc w:val="left"/>
    </w:pPr>
    <w:rPr>
      <w:smallCaps/>
    </w:rPr>
  </w:style>
  <w:style w:type="paragraph" w:styleId="990">
    <w:name w:val="toc 9"/>
    <w:basedOn w:val="932"/>
    <w:next w:val="932"/>
    <w:uiPriority w:val="0"/>
    <w:qFormat/>
    <w:pPr>
      <w:ind w:left="1680"/>
      <w:jc w:val="left"/>
    </w:pPr>
  </w:style>
  <w:style w:type="paragraph" w:styleId="991">
    <w:name w:val="Body Text 2"/>
    <w:basedOn w:val="932"/>
    <w:uiPriority w:val="0"/>
    <w:qFormat/>
    <w:pPr>
      <w:spacing w:line="360" w:lineRule="auto"/>
      <w:tabs>
        <w:tab w:val="left" w:pos="630" w:leader="none"/>
      </w:tabs>
    </w:pPr>
    <w:rPr>
      <w:rFonts w:ascii="宋体" w:hAnsi="宋体"/>
      <w:sz w:val="24"/>
    </w:rPr>
  </w:style>
  <w:style w:type="paragraph" w:styleId="992">
    <w:name w:val="List 4"/>
    <w:basedOn w:val="932"/>
    <w:uiPriority w:val="0"/>
    <w:qFormat/>
    <w:pPr>
      <w:ind w:left="100" w:hanging="200"/>
      <w:spacing w:line="420" w:lineRule="exact"/>
    </w:pPr>
    <w:rPr>
      <w:sz w:val="24"/>
      <w:szCs w:val="24"/>
    </w:rPr>
  </w:style>
  <w:style w:type="paragraph" w:styleId="993">
    <w:name w:val="List Continue 2"/>
    <w:basedOn w:val="932"/>
    <w:uiPriority w:val="0"/>
    <w:qFormat/>
    <w:pPr>
      <w:ind w:left="840" w:firstLine="471"/>
      <w:spacing w:after="120" w:line="420" w:lineRule="exact"/>
    </w:pPr>
    <w:rPr>
      <w:sz w:val="24"/>
      <w:szCs w:val="24"/>
    </w:rPr>
  </w:style>
  <w:style w:type="paragraph" w:styleId="994">
    <w:name w:val="HTML Preformatted"/>
    <w:basedOn w:val="9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95">
    <w:name w:val="Normal (Web)"/>
    <w:basedOn w:val="932"/>
    <w:uiPriority w:val="0"/>
    <w:qFormat/>
    <w:pPr>
      <w:jc w:val="left"/>
      <w:spacing w:before="100" w:beforeAutospacing="1" w:after="100" w:afterAutospacing="1"/>
      <w:widowControl/>
    </w:pPr>
    <w:rPr>
      <w:rFonts w:ascii="宋体" w:hAnsi="宋体"/>
      <w:sz w:val="24"/>
    </w:rPr>
  </w:style>
  <w:style w:type="paragraph" w:styleId="996">
    <w:name w:val="List Continue 3"/>
    <w:basedOn w:val="932"/>
    <w:uiPriority w:val="0"/>
    <w:qFormat/>
    <w:pPr>
      <w:ind w:left="1260" w:firstLine="471"/>
      <w:spacing w:after="120" w:line="420" w:lineRule="exact"/>
    </w:pPr>
    <w:rPr>
      <w:sz w:val="24"/>
      <w:szCs w:val="24"/>
    </w:rPr>
  </w:style>
  <w:style w:type="paragraph" w:styleId="997">
    <w:name w:val="index 2"/>
    <w:basedOn w:val="932"/>
    <w:next w:val="932"/>
    <w:uiPriority w:val="0"/>
    <w:qFormat/>
    <w:pPr>
      <w:ind w:left="200"/>
    </w:pPr>
    <w:rPr>
      <w:szCs w:val="24"/>
    </w:rPr>
  </w:style>
  <w:style w:type="paragraph" w:styleId="998">
    <w:name w:val="Title"/>
    <w:basedOn w:val="932"/>
    <w:next w:val="932"/>
    <w:link w:val="1034"/>
    <w:uiPriority w:val="0"/>
    <w:qFormat/>
    <w:pPr>
      <w:ind w:firstLine="628"/>
      <w:jc w:val="center"/>
      <w:spacing w:line="420" w:lineRule="exact"/>
    </w:pPr>
    <w:rPr>
      <w:sz w:val="32"/>
      <w:szCs w:val="32"/>
    </w:rPr>
  </w:style>
  <w:style w:type="paragraph" w:styleId="999">
    <w:name w:val="annotation subject"/>
    <w:basedOn w:val="956"/>
    <w:next w:val="956"/>
    <w:uiPriority w:val="0"/>
    <w:qFormat/>
    <w:rPr>
      <w:b/>
      <w:bCs/>
    </w:rPr>
  </w:style>
  <w:style w:type="paragraph" w:styleId="1000">
    <w:name w:val="Body Text First Indent"/>
    <w:basedOn w:val="960"/>
    <w:uiPriority w:val="0"/>
    <w:qFormat/>
    <w:pPr>
      <w:ind w:firstLine="420"/>
      <w:spacing w:after="120"/>
    </w:pPr>
    <w:rPr>
      <w:sz w:val="21"/>
      <w:szCs w:val="24"/>
    </w:rPr>
  </w:style>
  <w:style w:type="paragraph" w:styleId="1001">
    <w:name w:val="Body Text First Indent 2"/>
    <w:basedOn w:val="944"/>
    <w:uiPriority w:val="0"/>
    <w:qFormat/>
    <w:pPr>
      <w:ind w:left="420" w:firstLine="420"/>
      <w:spacing w:after="120" w:line="240" w:lineRule="auto"/>
    </w:pPr>
    <w:rPr>
      <w:b w:val="0"/>
      <w:szCs w:val="24"/>
    </w:rPr>
  </w:style>
  <w:style w:type="table" w:styleId="1002">
    <w:name w:val="Table Grid"/>
    <w:basedOn w:val="9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name w:val="Table Elegant"/>
    <w:basedOn w:val="943"/>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4">
    <w:name w:val="Strong"/>
    <w:basedOn w:val="942"/>
    <w:uiPriority w:val="0"/>
    <w:qFormat/>
    <w:rPr>
      <w:rFonts w:eastAsia="宋体"/>
      <w:b/>
      <w:bCs/>
      <w:sz w:val="21"/>
      <w:szCs w:val="24"/>
      <w:lang w:val="en-US" w:eastAsia="zh-CN" w:bidi="ar-SA"/>
    </w:rPr>
  </w:style>
  <w:style w:type="character" w:styleId="1005">
    <w:name w:val="page number"/>
    <w:uiPriority w:val="0"/>
    <w:qFormat/>
  </w:style>
  <w:style w:type="character" w:styleId="1006">
    <w:name w:val="FollowedHyperlink"/>
    <w:uiPriority w:val="0"/>
    <w:qFormat/>
    <w:rPr>
      <w:rFonts w:eastAsia="宋体"/>
      <w:color w:val="800080"/>
      <w:sz w:val="21"/>
      <w:szCs w:val="24"/>
      <w:u w:val="single"/>
      <w:lang w:val="en-US" w:eastAsia="zh-CN" w:bidi="ar-SA"/>
    </w:rPr>
  </w:style>
  <w:style w:type="character" w:styleId="1007">
    <w:name w:val="Emphasis"/>
    <w:uiPriority w:val="0"/>
    <w:qFormat/>
    <w:rPr>
      <w:rFonts w:eastAsia="宋体"/>
      <w:color w:val="cc0000"/>
      <w:sz w:val="21"/>
      <w:szCs w:val="24"/>
      <w:lang w:val="en-US" w:eastAsia="zh-CN" w:bidi="ar-SA"/>
    </w:rPr>
  </w:style>
  <w:style w:type="character" w:styleId="1008">
    <w:name w:val="HTML Typewriter"/>
    <w:uiPriority w:val="0"/>
    <w:qFormat/>
    <w:rPr>
      <w:rFonts w:ascii="Courier New" w:hAnsi="Courier New" w:eastAsia="宋体"/>
      <w:sz w:val="20"/>
      <w:szCs w:val="20"/>
      <w:lang w:val="en-US" w:eastAsia="zh-CN" w:bidi="ar-SA"/>
    </w:rPr>
  </w:style>
  <w:style w:type="character" w:styleId="1009">
    <w:name w:val="Hyperlink"/>
    <w:uiPriority w:val="0"/>
    <w:qFormat/>
    <w:rPr>
      <w:color w:val="333333"/>
      <w:u w:val="none"/>
    </w:rPr>
  </w:style>
  <w:style w:type="character" w:styleId="1010">
    <w:name w:val="annotation reference"/>
    <w:uiPriority w:val="0"/>
    <w:qFormat/>
    <w:rPr>
      <w:sz w:val="21"/>
    </w:rPr>
  </w:style>
  <w:style w:type="paragraph" w:styleId="1011" w:customStyle="1">
    <w:name w:val="段"/>
    <w:next w:val="932"/>
    <w:uiPriority w:val="0"/>
    <w:qFormat/>
    <w:pPr>
      <w:ind w:firstLine="200"/>
      <w:jc w:val="both"/>
    </w:pPr>
    <w:rPr>
      <w:rFonts w:ascii="宋体" w:hAnsi="Calibri" w:eastAsia="宋体" w:cs="Times New Roman"/>
      <w:sz w:val="21"/>
      <w:lang w:val="en-US" w:eastAsia="zh-CN" w:bidi="ar-SA"/>
    </w:rPr>
  </w:style>
  <w:style w:type="paragraph" w:styleId="1012" w:customStyle="1">
    <w:name w:val="正文文本缩进1"/>
    <w:basedOn w:val="932"/>
    <w:next w:val="1013"/>
    <w:uiPriority w:val="99"/>
    <w:qFormat/>
    <w:pPr>
      <w:ind w:firstLine="560"/>
      <w:jc w:val="left"/>
      <w:spacing w:line="300" w:lineRule="auto"/>
    </w:pPr>
    <w:rPr>
      <w:sz w:val="28"/>
    </w:rPr>
  </w:style>
  <w:style w:type="paragraph" w:styleId="1013" w:customStyle="1">
    <w:name w:val="寄信人地址1"/>
    <w:basedOn w:val="932"/>
    <w:uiPriority w:val="0"/>
    <w:qFormat/>
    <w:rPr>
      <w:rFonts w:ascii="Arial" w:hAnsi="Arial"/>
    </w:rPr>
  </w:style>
  <w:style w:type="paragraph" w:styleId="1014"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首行缩进"/>
    <w:basedOn w:val="932"/>
    <w:uiPriority w:val="0"/>
    <w:qFormat/>
    <w:pPr>
      <w:ind w:firstLine="480"/>
      <w:jc w:val="left"/>
      <w:spacing w:line="360" w:lineRule="auto"/>
    </w:pPr>
    <w:rPr>
      <w:rFonts w:ascii="宋体" w:hAnsi="宋体"/>
      <w:sz w:val="24"/>
    </w:rPr>
  </w:style>
  <w:style w:type="character" w:styleId="1016" w:customStyle="1">
    <w:name w:val="正文文本 字符"/>
    <w:link w:val="960"/>
    <w:uiPriority w:val="0"/>
    <w:qFormat/>
    <w:rPr>
      <w:rFonts w:eastAsia="宋体"/>
      <w:sz w:val="28"/>
      <w:lang w:val="en-US" w:eastAsia="zh-CN" w:bidi="ar-SA"/>
    </w:rPr>
  </w:style>
  <w:style w:type="character" w:styleId="1017" w:customStyle="1">
    <w:name w:val="标题 1 字符"/>
    <w:link w:val="933"/>
    <w:uiPriority w:val="0"/>
    <w:qFormat/>
    <w:rPr>
      <w:sz w:val="28"/>
    </w:rPr>
  </w:style>
  <w:style w:type="character" w:styleId="1018" w:customStyle="1">
    <w:name w:val="标题 2 字符"/>
    <w:link w:val="934"/>
    <w:uiPriority w:val="0"/>
    <w:qFormat/>
    <w:rPr>
      <w:rFonts w:ascii="Arial" w:hAnsi="Arial" w:eastAsia="黑体"/>
      <w:b/>
      <w:sz w:val="32"/>
      <w:lang w:val="en-US" w:eastAsia="zh-CN" w:bidi="ar-SA"/>
    </w:rPr>
  </w:style>
  <w:style w:type="character" w:styleId="1019" w:customStyle="1">
    <w:name w:val="标题 3 字符"/>
    <w:link w:val="935"/>
    <w:uiPriority w:val="0"/>
    <w:qFormat/>
    <w:rPr>
      <w:rFonts w:eastAsia="宋体"/>
      <w:b/>
      <w:sz w:val="32"/>
      <w:lang w:val="en-US" w:eastAsia="zh-CN" w:bidi="ar-SA"/>
    </w:rPr>
  </w:style>
  <w:style w:type="character" w:styleId="1020" w:customStyle="1">
    <w:name w:val="标题 4 字符"/>
    <w:link w:val="936"/>
    <w:uiPriority w:val="0"/>
    <w:qFormat/>
    <w:rPr>
      <w:rFonts w:ascii="Arial" w:hAnsi="Arial" w:eastAsia="黑体"/>
      <w:b/>
      <w:sz w:val="28"/>
      <w:lang w:val="en-US" w:eastAsia="zh-CN" w:bidi="ar-SA"/>
    </w:rPr>
  </w:style>
  <w:style w:type="character" w:styleId="1021" w:customStyle="1">
    <w:name w:val="标题 5 字符"/>
    <w:link w:val="937"/>
    <w:uiPriority w:val="0"/>
    <w:qFormat/>
    <w:rPr>
      <w:rFonts w:ascii="Arial" w:hAnsi="Arial" w:eastAsia="黑体"/>
      <w:b/>
      <w:sz w:val="21"/>
      <w:lang w:val="en-US" w:eastAsia="zh-CN" w:bidi="ar-SA"/>
    </w:rPr>
  </w:style>
  <w:style w:type="character" w:styleId="1022" w:customStyle="1">
    <w:name w:val="标题 6 字符"/>
    <w:link w:val="938"/>
    <w:uiPriority w:val="0"/>
    <w:qFormat/>
    <w:rPr>
      <w:rFonts w:hAnsi="Arial" w:eastAsia="黑体"/>
      <w:sz w:val="21"/>
      <w:lang w:val="en-US" w:eastAsia="zh-CN" w:bidi="ar-SA"/>
    </w:rPr>
  </w:style>
  <w:style w:type="character" w:styleId="1023" w:customStyle="1">
    <w:name w:val="正文缩进 字符"/>
    <w:link w:val="951"/>
    <w:uiPriority w:val="0"/>
    <w:qFormat/>
    <w:rPr>
      <w:rFonts w:eastAsia="楷体_GB2312"/>
      <w:sz w:val="24"/>
      <w:lang w:val="en-US" w:eastAsia="zh-CN" w:bidi="ar-SA"/>
    </w:rPr>
  </w:style>
  <w:style w:type="character" w:styleId="1024" w:customStyle="1">
    <w:name w:val="文档结构图 字符"/>
    <w:link w:val="955"/>
    <w:uiPriority w:val="0"/>
    <w:qFormat/>
    <w:rPr>
      <w:rFonts w:eastAsia="宋体"/>
      <w:sz w:val="21"/>
      <w:lang w:val="en-US" w:eastAsia="zh-CN" w:bidi="ar-SA"/>
    </w:rPr>
  </w:style>
  <w:style w:type="character" w:styleId="1025" w:customStyle="1">
    <w:name w:val="批注文字 字符"/>
    <w:link w:val="956"/>
    <w:uiPriority w:val="0"/>
    <w:qFormat/>
    <w:rPr>
      <w:sz w:val="21"/>
    </w:rPr>
  </w:style>
  <w:style w:type="character" w:styleId="1026" w:customStyle="1">
    <w:name w:val="正文文本缩进 字符"/>
    <w:link w:val="944"/>
    <w:uiPriority w:val="0"/>
    <w:qFormat/>
    <w:rPr>
      <w:rFonts w:eastAsia="宋体"/>
      <w:b/>
      <w:sz w:val="21"/>
      <w:lang w:val="en-US" w:eastAsia="zh-CN" w:bidi="ar-SA"/>
    </w:rPr>
  </w:style>
  <w:style w:type="character" w:styleId="1027" w:customStyle="1">
    <w:name w:val="纯文本 字符"/>
    <w:link w:val="967"/>
    <w:uiPriority w:val="0"/>
    <w:qFormat/>
    <w:rPr>
      <w:rFonts w:ascii="宋体" w:hAnsi="Courier New" w:eastAsia="楷体_GB2312"/>
      <w:sz w:val="28"/>
      <w:lang w:val="en-US" w:eastAsia="zh-CN" w:bidi="ar-SA"/>
    </w:rPr>
  </w:style>
  <w:style w:type="character" w:styleId="1028" w:customStyle="1">
    <w:name w:val="日期 字符"/>
    <w:link w:val="970"/>
    <w:uiPriority w:val="0"/>
    <w:qFormat/>
    <w:rPr>
      <w:rFonts w:eastAsia="宋体"/>
      <w:sz w:val="21"/>
      <w:lang w:val="en-US" w:eastAsia="zh-CN" w:bidi="ar-SA"/>
    </w:rPr>
  </w:style>
  <w:style w:type="character" w:styleId="1029" w:customStyle="1">
    <w:name w:val="正文文本缩进 2 字符"/>
    <w:link w:val="971"/>
    <w:uiPriority w:val="0"/>
    <w:qFormat/>
    <w:rPr>
      <w:rFonts w:ascii="宋体" w:hAnsi="宋体" w:eastAsia="宋体"/>
      <w:sz w:val="21"/>
      <w:lang w:val="en-US" w:eastAsia="zh-CN" w:bidi="ar-SA"/>
    </w:rPr>
  </w:style>
  <w:style w:type="character" w:styleId="1030" w:customStyle="1">
    <w:name w:val="批注框文本 字符"/>
    <w:link w:val="973"/>
    <w:uiPriority w:val="0"/>
    <w:qFormat/>
    <w:rPr>
      <w:rFonts w:eastAsia="宋体"/>
      <w:sz w:val="18"/>
      <w:szCs w:val="18"/>
      <w:lang w:val="en-US" w:eastAsia="zh-CN" w:bidi="ar-SA"/>
    </w:rPr>
  </w:style>
  <w:style w:type="character" w:styleId="1031" w:customStyle="1">
    <w:name w:val="页脚 字符"/>
    <w:link w:val="974"/>
    <w:uiPriority w:val="99"/>
    <w:qFormat/>
    <w:rPr>
      <w:rFonts w:eastAsia="楷体_GB2312"/>
      <w:sz w:val="18"/>
    </w:rPr>
  </w:style>
  <w:style w:type="character" w:styleId="1032" w:customStyle="1">
    <w:name w:val="页眉 字符"/>
    <w:link w:val="976"/>
    <w:uiPriority w:val="0"/>
    <w:semiHidden/>
    <w:qFormat/>
    <w:rPr>
      <w:rFonts w:eastAsia="楷体_GB2312"/>
      <w:sz w:val="18"/>
      <w:lang w:val="en-US" w:eastAsia="zh-CN" w:bidi="ar-SA"/>
    </w:rPr>
  </w:style>
  <w:style w:type="character" w:styleId="1033" w:customStyle="1">
    <w:name w:val="副标题 字符"/>
    <w:link w:val="982"/>
    <w:uiPriority w:val="0"/>
    <w:qFormat/>
    <w:rPr>
      <w:rFonts w:ascii="宋体" w:hAnsi="Courier New" w:eastAsia="楷体_GB2312"/>
      <w:sz w:val="26"/>
      <w:lang w:val="en-US" w:eastAsia="zh-CN" w:bidi="ar-SA"/>
    </w:rPr>
  </w:style>
  <w:style w:type="character" w:styleId="1034" w:customStyle="1">
    <w:name w:val="标题 字符"/>
    <w:link w:val="998"/>
    <w:uiPriority w:val="0"/>
    <w:qFormat/>
    <w:rPr>
      <w:rFonts w:ascii="Calibri" w:hAnsi="Calibri" w:eastAsia="宋体"/>
      <w:sz w:val="32"/>
      <w:szCs w:val="32"/>
      <w:lang w:val="en-US" w:eastAsia="zh-CN" w:bidi="ar-SA"/>
    </w:rPr>
  </w:style>
  <w:style w:type="character" w:styleId="1035" w:customStyle="1">
    <w:name w:val="样式1 Char"/>
    <w:link w:val="1036"/>
    <w:uiPriority w:val="0"/>
    <w:qFormat/>
    <w:rPr>
      <w:rFonts w:ascii="Arial" w:hAnsi="Arial" w:eastAsia="黑体"/>
      <w:b/>
      <w:sz w:val="28"/>
    </w:rPr>
  </w:style>
  <w:style w:type="paragraph" w:styleId="1036" w:customStyle="1">
    <w:name w:val="样式1"/>
    <w:basedOn w:val="936"/>
    <w:link w:val="1035"/>
    <w:uiPriority w:val="0"/>
    <w:qFormat/>
    <w:pPr>
      <w:ind w:firstLine="560"/>
      <w:spacing w:before="120" w:after="0" w:line="360" w:lineRule="auto"/>
    </w:pPr>
  </w:style>
  <w:style w:type="character" w:styleId="1037" w:customStyle="1">
    <w:name w:val="章 Char"/>
    <w:uiPriority w:val="0"/>
    <w:qFormat/>
    <w:rPr>
      <w:rFonts w:eastAsia="黑体"/>
      <w:sz w:val="32"/>
      <w:szCs w:val="24"/>
      <w:lang w:val="en-US" w:eastAsia="zh-CN" w:bidi="ar-SA"/>
    </w:rPr>
  </w:style>
  <w:style w:type="character" w:styleId="1038" w:customStyle="1">
    <w:name w:val="+● Char Char Char Char Char Char Char"/>
    <w:uiPriority w:val="0"/>
    <w:qFormat/>
    <w:rPr>
      <w:rFonts w:ascii="楷体_GB2312" w:eastAsia="宋体"/>
      <w:sz w:val="24"/>
      <w:szCs w:val="28"/>
      <w:lang w:val="en-US" w:eastAsia="zh-CN" w:bidi="ar-SA"/>
    </w:rPr>
  </w:style>
  <w:style w:type="character" w:styleId="1039" w:customStyle="1">
    <w:name w:val="FA正文bold Char Char"/>
    <w:link w:val="1040"/>
    <w:uiPriority w:val="0"/>
    <w:qFormat/>
    <w:rPr>
      <w:rFonts w:hAnsi="宋体" w:eastAsia="宋体" w:cs="宋体"/>
      <w:b/>
      <w:sz w:val="24"/>
      <w:szCs w:val="24"/>
      <w:lang w:val="en-US" w:eastAsia="zh-CN" w:bidi="ar-SA"/>
    </w:rPr>
  </w:style>
  <w:style w:type="paragraph" w:styleId="1040" w:customStyle="1">
    <w:name w:val="FA正文bold"/>
    <w:basedOn w:val="1041"/>
    <w:next w:val="1041"/>
    <w:link w:val="1039"/>
    <w:uiPriority w:val="0"/>
    <w:qFormat/>
    <w:pPr>
      <w:ind w:left="-2" w:firstLine="482"/>
      <w:keepNext/>
      <w:tabs>
        <w:tab w:val="left" w:pos="3375" w:leader="none"/>
      </w:tabs>
    </w:pPr>
    <w:rPr>
      <w:rFonts w:ascii="等线" w:cs="宋体"/>
      <w:b/>
      <w:spacing w:val="0"/>
      <w:sz w:val="24"/>
      <w:szCs w:val="24"/>
    </w:rPr>
  </w:style>
  <w:style w:type="paragraph" w:styleId="1041" w:customStyle="1">
    <w:name w:val="FA正文"/>
    <w:basedOn w:val="932"/>
    <w:link w:val="1042"/>
    <w:uiPriority w:val="0"/>
    <w:qFormat/>
    <w:pPr>
      <w:ind w:firstLine="436"/>
      <w:spacing w:line="360" w:lineRule="auto"/>
      <w:tabs>
        <w:tab w:val="left" w:pos="3375" w:leader="none"/>
      </w:tabs>
    </w:pPr>
    <w:rPr>
      <w:rFonts w:ascii="宋体" w:hAnsi="宋体"/>
      <w:spacing w:val="4"/>
    </w:rPr>
  </w:style>
  <w:style w:type="character" w:styleId="1042" w:customStyle="1">
    <w:name w:val="FA正文 Char"/>
    <w:link w:val="1041"/>
    <w:uiPriority w:val="0"/>
    <w:qFormat/>
    <w:rPr>
      <w:rFonts w:ascii="宋体" w:hAnsi="宋体" w:eastAsia="宋体"/>
      <w:spacing w:val="4"/>
      <w:sz w:val="21"/>
      <w:lang w:val="en-US" w:eastAsia="zh-CN" w:bidi="ar-SA"/>
    </w:rPr>
  </w:style>
  <w:style w:type="character" w:styleId="1043" w:customStyle="1">
    <w:name w:val="apple-converted-space"/>
    <w:uiPriority w:val="0"/>
    <w:qFormat/>
  </w:style>
  <w:style w:type="character" w:styleId="1044" w:customStyle="1">
    <w:name w:val="+1. Char Char Char Char"/>
    <w:uiPriority w:val="0"/>
    <w:qFormat/>
    <w:rPr>
      <w:rFonts w:eastAsia="宋体"/>
      <w:sz w:val="24"/>
      <w:szCs w:val="28"/>
      <w:lang w:val="en-US" w:eastAsia="zh-CN" w:bidi="ar-SA"/>
    </w:rPr>
  </w:style>
  <w:style w:type="character" w:styleId="1045" w:customStyle="1">
    <w:name w:val="样式3 Char"/>
    <w:uiPriority w:val="0"/>
    <w:qFormat/>
    <w:rPr>
      <w:rFonts w:eastAsia="宋体"/>
      <w:sz w:val="24"/>
      <w:szCs w:val="28"/>
      <w:lang w:val="en-US" w:eastAsia="zh-CN" w:bidi="ar-SA"/>
    </w:rPr>
  </w:style>
  <w:style w:type="character" w:styleId="1046" w:customStyle="1">
    <w:name w:val="Char Char6"/>
    <w:uiPriority w:val="0"/>
    <w:qFormat/>
    <w:rPr>
      <w:rFonts w:ascii="宋体" w:hAnsi="Courier New"/>
      <w:sz w:val="21"/>
    </w:rPr>
  </w:style>
  <w:style w:type="character" w:styleId="1047" w:customStyle="1">
    <w:name w:val="Char Char11"/>
    <w:uiPriority w:val="0"/>
    <w:qFormat/>
    <w:rPr>
      <w:sz w:val="21"/>
    </w:rPr>
  </w:style>
  <w:style w:type="character" w:styleId="1048" w:customStyle="1">
    <w:name w:val="dg2"/>
    <w:uiPriority w:val="0"/>
    <w:qFormat/>
    <w:rPr>
      <w:rFonts w:eastAsia="宋体"/>
      <w:sz w:val="21"/>
      <w:szCs w:val="24"/>
      <w:lang w:val="en-US" w:eastAsia="zh-CN" w:bidi="ar-SA"/>
    </w:rPr>
  </w:style>
  <w:style w:type="character" w:styleId="1049" w:customStyle="1">
    <w:name w:val="NormalCharacter"/>
    <w:uiPriority w:val="0"/>
    <w:qFormat/>
  </w:style>
  <w:style w:type="character" w:styleId="1050" w:customStyle="1">
    <w:name w:val="+正文 Char Char Char2"/>
    <w:uiPriority w:val="0"/>
    <w:qFormat/>
    <w:rPr>
      <w:rFonts w:eastAsia="宋体"/>
      <w:sz w:val="24"/>
      <w:szCs w:val="24"/>
      <w:lang w:val="en-US" w:eastAsia="zh-CN" w:bidi="ar-SA"/>
    </w:rPr>
  </w:style>
  <w:style w:type="character" w:styleId="1051" w:customStyle="1">
    <w:name w:val="title11"/>
    <w:uiPriority w:val="0"/>
    <w:qFormat/>
    <w:rPr>
      <w:rFonts w:hint="default" w:ascii="Verdana" w:hAnsi="Verdana"/>
      <w:b/>
      <w:bCs/>
      <w:color w:val="000000"/>
      <w:sz w:val="18"/>
      <w:szCs w:val="18"/>
    </w:rPr>
  </w:style>
  <w:style w:type="character" w:styleId="1052" w:customStyle="1">
    <w:name w:val="样式3 Char Char"/>
    <w:uiPriority w:val="0"/>
    <w:qFormat/>
    <w:rPr>
      <w:rFonts w:ascii="楷体_GB2312" w:eastAsia="宋体"/>
      <w:sz w:val="24"/>
      <w:szCs w:val="28"/>
      <w:lang w:val="en-US" w:eastAsia="zh-CN" w:bidi="ar-SA"/>
    </w:rPr>
  </w:style>
  <w:style w:type="character" w:styleId="1053" w:customStyle="1">
    <w:name w:val="mw-headline"/>
    <w:uiPriority w:val="0"/>
    <w:qFormat/>
  </w:style>
  <w:style w:type="character" w:styleId="1054" w:customStyle="1">
    <w:name w:val="正文1"/>
    <w:uiPriority w:val="0"/>
    <w:qFormat/>
  </w:style>
  <w:style w:type="character" w:styleId="1055" w:customStyle="1">
    <w:name w:val="表正文 Char2"/>
    <w:uiPriority w:val="0"/>
    <w:qFormat/>
    <w:rPr>
      <w:rFonts w:eastAsia="楷体_GB2312"/>
      <w:sz w:val="24"/>
      <w:lang w:val="en-US" w:eastAsia="zh-CN" w:bidi="ar-SA"/>
    </w:rPr>
  </w:style>
  <w:style w:type="character" w:styleId="1056" w:customStyle="1">
    <w:name w:val="style81"/>
    <w:uiPriority w:val="0"/>
    <w:qFormat/>
    <w:rPr>
      <w:rFonts w:hint="default" w:ascii="Arial" w:hAnsi="Arial" w:cs="Arial"/>
      <w:sz w:val="18"/>
      <w:szCs w:val="18"/>
      <w:u w:val="none"/>
    </w:rPr>
  </w:style>
  <w:style w:type="character" w:styleId="1057" w:customStyle="1">
    <w:name w:val="style50"/>
    <w:uiPriority w:val="0"/>
    <w:qFormat/>
    <w:rPr>
      <w:rFonts w:eastAsia="宋体"/>
      <w:sz w:val="21"/>
      <w:szCs w:val="24"/>
      <w:lang w:val="en-US" w:eastAsia="zh-CN" w:bidi="ar-SA"/>
    </w:rPr>
  </w:style>
  <w:style w:type="character" w:styleId="1058" w:customStyle="1">
    <w:name w:val="body1"/>
    <w:uiPriority w:val="0"/>
    <w:qFormat/>
    <w:rPr>
      <w:rFonts w:hint="default" w:ascii="_x000B__x000C_" w:hAnsi="_x000B__x000C_"/>
      <w:sz w:val="18"/>
    </w:rPr>
  </w:style>
  <w:style w:type="character" w:styleId="1059" w:customStyle="1">
    <w:name w:val="Char Char9"/>
    <w:uiPriority w:val="0"/>
    <w:qFormat/>
    <w:rPr>
      <w:sz w:val="36"/>
    </w:rPr>
  </w:style>
  <w:style w:type="character" w:styleId="1060" w:customStyle="1">
    <w:name w:val="+正文 Char Char5 Char Char"/>
    <w:uiPriority w:val="0"/>
    <w:qFormat/>
    <w:rPr>
      <w:rFonts w:eastAsia="宋体"/>
      <w:sz w:val="24"/>
      <w:szCs w:val="24"/>
      <w:lang w:val="en-US" w:eastAsia="zh-CN" w:bidi="ar-SA"/>
    </w:rPr>
  </w:style>
  <w:style w:type="character" w:styleId="1061" w:customStyle="1">
    <w:name w:val="style71"/>
    <w:uiPriority w:val="0"/>
    <w:qFormat/>
    <w:rPr>
      <w:sz w:val="18"/>
      <w:szCs w:val="18"/>
    </w:rPr>
  </w:style>
  <w:style w:type="character" w:styleId="1062" w:customStyle="1">
    <w:name w:val="+● Char Char Char Char Char Char"/>
    <w:link w:val="1063"/>
    <w:uiPriority w:val="0"/>
    <w:qFormat/>
    <w:rPr>
      <w:sz w:val="24"/>
      <w:szCs w:val="28"/>
    </w:rPr>
  </w:style>
  <w:style w:type="paragraph" w:styleId="1063" w:customStyle="1">
    <w:name w:val="+● Char Char Char"/>
    <w:basedOn w:val="932"/>
    <w:link w:val="1062"/>
    <w:uiPriority w:val="0"/>
    <w:qFormat/>
    <w:pPr>
      <w:ind w:firstLine="480"/>
      <w:spacing w:line="360" w:lineRule="auto"/>
      <w:tabs>
        <w:tab w:val="left" w:pos="420" w:leader="none"/>
        <w:tab w:val="left" w:pos="958" w:leader="none"/>
      </w:tabs>
    </w:pPr>
    <w:rPr>
      <w:sz w:val="24"/>
      <w:szCs w:val="28"/>
    </w:rPr>
  </w:style>
  <w:style w:type="character" w:styleId="1064" w:customStyle="1">
    <w:name w:val="+标题4 Char Char"/>
    <w:uiPriority w:val="0"/>
    <w:qFormat/>
    <w:rPr>
      <w:rFonts w:ascii="楷体_GB2312" w:eastAsia="宋体"/>
      <w:b/>
      <w:bCs/>
      <w:sz w:val="24"/>
      <w:szCs w:val="28"/>
      <w:lang w:val="en-US" w:eastAsia="zh-CN" w:bidi="ar-SA"/>
    </w:rPr>
  </w:style>
  <w:style w:type="character" w:styleId="1065" w:customStyle="1">
    <w:name w:val="9p"/>
    <w:uiPriority w:val="0"/>
    <w:qFormat/>
  </w:style>
  <w:style w:type="character" w:styleId="1066" w:customStyle="1">
    <w:name w:val="Heading 5 Char"/>
    <w:uiPriority w:val="0"/>
    <w:qFormat/>
    <w:rPr>
      <w:rFonts w:eastAsia="宋体" w:cs="Times New Roman"/>
      <w:b/>
      <w:i/>
      <w:sz w:val="26"/>
      <w:lang w:val="en-US" w:eastAsia="zh-CN"/>
    </w:rPr>
  </w:style>
  <w:style w:type="character" w:styleId="1067" w:customStyle="1">
    <w:name w:val="－正文 Char Char Char"/>
    <w:uiPriority w:val="0"/>
    <w:qFormat/>
    <w:rPr>
      <w:rFonts w:ascii="楷体_GB2312" w:eastAsia="宋体"/>
      <w:sz w:val="28"/>
      <w:szCs w:val="28"/>
      <w:lang w:val="en-US" w:eastAsia="zh-CN" w:bidi="ar-SA"/>
    </w:rPr>
  </w:style>
  <w:style w:type="character" w:styleId="1068" w:customStyle="1">
    <w:name w:val="四 Char Char Char"/>
    <w:uiPriority w:val="0"/>
    <w:qFormat/>
    <w:rPr>
      <w:rFonts w:ascii="Arial" w:hAnsi="Arial" w:eastAsia="黑体"/>
      <w:b/>
      <w:bCs/>
      <w:sz w:val="28"/>
      <w:szCs w:val="28"/>
      <w:lang w:val="en-US" w:eastAsia="zh-CN" w:bidi="ar-SA"/>
    </w:rPr>
  </w:style>
  <w:style w:type="character" w:styleId="1069" w:customStyle="1">
    <w:name w:val="name1"/>
    <w:uiPriority w:val="0"/>
    <w:qFormat/>
    <w:rPr>
      <w:rFonts w:eastAsia="宋体"/>
      <w:sz w:val="21"/>
      <w:szCs w:val="24"/>
      <w:lang w:val="en-US" w:eastAsia="zh-CN" w:bidi="ar-SA"/>
    </w:rPr>
  </w:style>
  <w:style w:type="character" w:styleId="1070" w:customStyle="1">
    <w:name w:val="style91"/>
    <w:uiPriority w:val="0"/>
    <w:qFormat/>
    <w:rPr>
      <w:b/>
      <w:bCs/>
    </w:rPr>
  </w:style>
  <w:style w:type="character" w:styleId="1071" w:customStyle="1">
    <w:name w:val="+正文 Char2 Char Char"/>
    <w:uiPriority w:val="0"/>
    <w:qFormat/>
    <w:rPr>
      <w:rFonts w:eastAsia="宋体"/>
      <w:sz w:val="24"/>
      <w:szCs w:val="28"/>
      <w:lang w:val="en-US" w:eastAsia="zh-CN" w:bidi="ar-SA"/>
    </w:rPr>
  </w:style>
  <w:style w:type="character" w:styleId="1072" w:customStyle="1">
    <w:name w:val="Andy_正文 Char"/>
    <w:link w:val="1073"/>
    <w:uiPriority w:val="0"/>
    <w:qFormat/>
    <w:rPr>
      <w:rFonts w:ascii="Calibri" w:hAnsi="Calibri"/>
      <w:sz w:val="24"/>
      <w:szCs w:val="24"/>
      <w:lang w:bidi="ar-SA"/>
    </w:rPr>
  </w:style>
  <w:style w:type="paragraph" w:styleId="1073" w:customStyle="1">
    <w:name w:val="Andy_正文"/>
    <w:basedOn w:val="932"/>
    <w:link w:val="1072"/>
    <w:uiPriority w:val="0"/>
    <w:qFormat/>
    <w:pPr>
      <w:ind w:firstLine="480"/>
      <w:spacing w:line="360" w:lineRule="auto"/>
    </w:pPr>
    <w:rPr>
      <w:sz w:val="24"/>
      <w:szCs w:val="24"/>
    </w:rPr>
  </w:style>
  <w:style w:type="character" w:styleId="1074" w:customStyle="1">
    <w:name w:val="Char Char7"/>
    <w:uiPriority w:val="0"/>
    <w:qFormat/>
    <w:rPr>
      <w:rFonts w:eastAsia="宋体"/>
      <w:sz w:val="28"/>
      <w:lang w:val="en-US" w:eastAsia="zh-CN" w:bidi="ar-SA"/>
    </w:rPr>
  </w:style>
  <w:style w:type="character" w:styleId="1075" w:customStyle="1">
    <w:name w:val="Char Char17"/>
    <w:uiPriority w:val="0"/>
    <w:qFormat/>
    <w:rPr>
      <w:rFonts w:eastAsia="宋体"/>
      <w:b/>
      <w:bCs/>
      <w:i/>
      <w:iCs/>
      <w:sz w:val="26"/>
      <w:szCs w:val="26"/>
      <w:lang w:val="en-US" w:eastAsia="zh-CN" w:bidi="ar-SA"/>
    </w:rPr>
  </w:style>
  <w:style w:type="character" w:styleId="1076" w:customStyle="1">
    <w:name w:val="+标题2 Char Char"/>
    <w:link w:val="1077"/>
    <w:uiPriority w:val="0"/>
    <w:qFormat/>
    <w:rPr>
      <w:rFonts w:ascii="等线" w:hAnsi="等线"/>
      <w:b/>
      <w:sz w:val="24"/>
    </w:rPr>
  </w:style>
  <w:style w:type="paragraph" w:styleId="1077" w:customStyle="1">
    <w:name w:val="+标题2"/>
    <w:basedOn w:val="934"/>
    <w:link w:val="1076"/>
    <w:uiPriority w:val="0"/>
    <w:qFormat/>
    <w:pPr>
      <w:ind w:left="431" w:hanging="431"/>
      <w:spacing w:before="120" w:after="120" w:line="360" w:lineRule="auto"/>
      <w:tabs>
        <w:tab w:val="left" w:pos="431" w:leader="none"/>
      </w:tabs>
    </w:pPr>
    <w:rPr>
      <w:rFonts w:ascii="等线" w:hAnsi="等线" w:eastAsia="宋体"/>
      <w:sz w:val="24"/>
    </w:rPr>
  </w:style>
  <w:style w:type="character" w:styleId="1078" w:customStyle="1">
    <w:name w:val="样式 宋体 小四 段前: 7.8 磅 行距: 1.5 倍行距 Char"/>
    <w:link w:val="1079"/>
    <w:uiPriority w:val="0"/>
    <w:qFormat/>
    <w:rPr>
      <w:rFonts w:ascii="宋体" w:hAnsi="宋体"/>
      <w:sz w:val="24"/>
      <w:lang w:bidi="ar-SA"/>
    </w:rPr>
  </w:style>
  <w:style w:type="paragraph" w:styleId="1079" w:customStyle="1">
    <w:name w:val="样式 宋体 小四 段前: 7.8 磅 行距: 1.5 倍行距"/>
    <w:basedOn w:val="932"/>
    <w:link w:val="1078"/>
    <w:uiPriority w:val="0"/>
    <w:qFormat/>
    <w:pPr>
      <w:ind w:right="210"/>
      <w:spacing w:line="360" w:lineRule="auto"/>
    </w:pPr>
    <w:rPr>
      <w:rFonts w:ascii="宋体" w:hAnsi="宋体"/>
      <w:sz w:val="24"/>
    </w:rPr>
  </w:style>
  <w:style w:type="character" w:styleId="1080" w:customStyle="1">
    <w:name w:val="方案文档 Char Char"/>
    <w:link w:val="1081"/>
    <w:uiPriority w:val="0"/>
    <w:qFormat/>
    <w:rPr>
      <w:sz w:val="24"/>
      <w:szCs w:val="24"/>
      <w:lang w:val="en-US" w:eastAsia="zh-CN" w:bidi="ar-SA"/>
    </w:rPr>
  </w:style>
  <w:style w:type="paragraph" w:styleId="1081" w:customStyle="1">
    <w:name w:val="方案文档"/>
    <w:link w:val="1080"/>
    <w:uiPriority w:val="0"/>
    <w:qFormat/>
    <w:pPr>
      <w:ind w:firstLine="200"/>
      <w:spacing w:line="360" w:lineRule="auto"/>
    </w:pPr>
    <w:rPr>
      <w:rFonts w:ascii="Calibri" w:hAnsi="Calibri" w:eastAsia="宋体" w:cs="Times New Roman"/>
      <w:sz w:val="24"/>
      <w:szCs w:val="24"/>
      <w:lang w:val="en-US" w:eastAsia="zh-CN" w:bidi="ar-SA"/>
    </w:rPr>
  </w:style>
  <w:style w:type="character" w:styleId="1082" w:customStyle="1">
    <w:name w:val="ksfind_class_select1"/>
    <w:uiPriority w:val="0"/>
    <w:qFormat/>
    <w:rPr>
      <w:color w:val="000000"/>
      <w:shd w:val="clear" w:color="auto" w:fill="efd200"/>
    </w:rPr>
  </w:style>
  <w:style w:type="character" w:styleId="1083" w:customStyle="1">
    <w:name w:val="+列表1 Char Char Char Char Char Char"/>
    <w:link w:val="1084"/>
    <w:uiPriority w:val="0"/>
    <w:qFormat/>
    <w:rPr>
      <w:rFonts w:eastAsia="宋体"/>
      <w:sz w:val="24"/>
      <w:szCs w:val="24"/>
      <w:lang w:val="en-US" w:eastAsia="zh-CN" w:bidi="ar-SA"/>
    </w:rPr>
  </w:style>
  <w:style w:type="paragraph" w:styleId="1084" w:customStyle="1">
    <w:name w:val="+列表1"/>
    <w:basedOn w:val="932"/>
    <w:link w:val="1083"/>
    <w:uiPriority w:val="0"/>
    <w:qFormat/>
    <w:pPr>
      <w:jc w:val="center"/>
    </w:pPr>
    <w:rPr>
      <w:sz w:val="24"/>
      <w:szCs w:val="24"/>
    </w:rPr>
  </w:style>
  <w:style w:type="character" w:styleId="1085" w:customStyle="1">
    <w:name w:val="+1. Char Char1"/>
    <w:uiPriority w:val="0"/>
    <w:qFormat/>
    <w:rPr>
      <w:rFonts w:eastAsia="宋体"/>
      <w:sz w:val="24"/>
      <w:szCs w:val="28"/>
      <w:lang w:val="en-US" w:eastAsia="zh-CN" w:bidi="ar-SA"/>
    </w:rPr>
  </w:style>
  <w:style w:type="character" w:styleId="1086" w:customStyle="1">
    <w:name w:val="+正文 Char Char3 Char Char Char Char Char"/>
    <w:uiPriority w:val="0"/>
    <w:qFormat/>
    <w:rPr>
      <w:rFonts w:eastAsia="宋体"/>
      <w:sz w:val="24"/>
      <w:szCs w:val="24"/>
      <w:lang w:val="en-US" w:eastAsia="zh-CN" w:bidi="ar-SA"/>
    </w:rPr>
  </w:style>
  <w:style w:type="character" w:styleId="1087" w:customStyle="1">
    <w:name w:val="NICMAN Body Text Char Char"/>
    <w:uiPriority w:val="0"/>
    <w:qFormat/>
    <w:rPr>
      <w:rFonts w:eastAsia="宋体"/>
      <w:sz w:val="28"/>
      <w:lang w:val="en-US" w:eastAsia="zh-CN" w:bidi="ar-SA"/>
    </w:rPr>
  </w:style>
  <w:style w:type="character" w:styleId="1088" w:customStyle="1">
    <w:name w:val="首行缩进两字 Char1"/>
    <w:uiPriority w:val="0"/>
    <w:qFormat/>
    <w:rPr>
      <w:rFonts w:eastAsia="楷体_GB2312"/>
      <w:sz w:val="24"/>
      <w:szCs w:val="24"/>
      <w:lang w:val="en-US" w:eastAsia="zh-CN" w:bidi="ar-SA"/>
    </w:rPr>
  </w:style>
  <w:style w:type="character" w:styleId="1089" w:customStyle="1">
    <w:name w:val="style41"/>
    <w:uiPriority w:val="0"/>
    <w:qFormat/>
    <w:rPr>
      <w:sz w:val="18"/>
      <w:szCs w:val="18"/>
    </w:rPr>
  </w:style>
  <w:style w:type="character" w:styleId="1090" w:customStyle="1">
    <w:name w:val="Char Char12"/>
    <w:uiPriority w:val="0"/>
    <w:qFormat/>
    <w:rPr>
      <w:rFonts w:ascii="宋体" w:hAnsi="宋体" w:eastAsia="楷体_GB2312"/>
      <w:sz w:val="24"/>
      <w:lang w:val="en-US" w:eastAsia="zh-CN" w:bidi="ar-SA"/>
    </w:rPr>
  </w:style>
  <w:style w:type="character" w:styleId="1091" w:customStyle="1">
    <w:name w:val="Char Char5"/>
    <w:uiPriority w:val="0"/>
    <w:qFormat/>
    <w:rPr>
      <w:sz w:val="24"/>
    </w:rPr>
  </w:style>
  <w:style w:type="character" w:styleId="1092" w:customStyle="1">
    <w:name w:val="para1"/>
    <w:uiPriority w:val="0"/>
    <w:qFormat/>
    <w:rPr>
      <w:rFonts w:hint="default" w:ascii="Arial" w:hAnsi="Arial" w:cs="Arial"/>
      <w:sz w:val="18"/>
      <w:szCs w:val="18"/>
    </w:rPr>
  </w:style>
  <w:style w:type="character" w:styleId="1093" w:customStyle="1">
    <w:name w:val="Comment Subject Char"/>
    <w:uiPriority w:val="0"/>
    <w:qFormat/>
    <w:rPr>
      <w:b/>
      <w:sz w:val="24"/>
    </w:rPr>
  </w:style>
  <w:style w:type="character" w:styleId="1094" w:customStyle="1">
    <w:name w:val="+标题3 Char Char"/>
    <w:uiPriority w:val="0"/>
    <w:qFormat/>
    <w:rPr>
      <w:rFonts w:eastAsia="宋体"/>
      <w:b/>
      <w:bCs/>
      <w:sz w:val="24"/>
      <w:szCs w:val="28"/>
      <w:lang w:val="en-US" w:eastAsia="zh-CN" w:bidi="ar-SA"/>
    </w:rPr>
  </w:style>
  <w:style w:type="character" w:styleId="1095" w:customStyle="1">
    <w:name w:val="纯文本 Char1"/>
    <w:uiPriority w:val="0"/>
    <w:qFormat/>
    <w:rPr>
      <w:rFonts w:ascii="宋体" w:hAnsi="Courier New" w:eastAsia="楷体_GB2312"/>
      <w:sz w:val="24"/>
    </w:rPr>
  </w:style>
  <w:style w:type="character" w:styleId="1096" w:customStyle="1">
    <w:name w:val="h Char"/>
    <w:uiPriority w:val="0"/>
    <w:qFormat/>
    <w:rPr>
      <w:rFonts w:eastAsia="楷体_GB2312"/>
      <w:sz w:val="18"/>
      <w:szCs w:val="24"/>
      <w:lang w:val="en-US" w:eastAsia="zh-CN" w:bidi="ar-SA"/>
    </w:rPr>
  </w:style>
  <w:style w:type="character" w:styleId="1097" w:customStyle="1">
    <w:name w:val="正文缩进 Char Char1"/>
    <w:uiPriority w:val="0"/>
    <w:qFormat/>
    <w:rPr>
      <w:rFonts w:eastAsia="楷体_GB2312"/>
      <w:sz w:val="24"/>
      <w:lang w:val="en-US" w:eastAsia="zh-CN" w:bidi="ar-SA"/>
    </w:rPr>
  </w:style>
  <w:style w:type="character" w:styleId="1098" w:customStyle="1">
    <w:name w:val="+列表编号 Char Char Char"/>
    <w:uiPriority w:val="0"/>
    <w:qFormat/>
    <w:rPr>
      <w:rFonts w:eastAsia="宋体"/>
      <w:b/>
      <w:sz w:val="24"/>
      <w:szCs w:val="28"/>
      <w:lang w:val="en-US" w:eastAsia="zh-CN" w:bidi="ar-SA"/>
    </w:rPr>
  </w:style>
  <w:style w:type="character" w:styleId="1099" w:customStyle="1">
    <w:name w:val="PIM 9 Char"/>
    <w:uiPriority w:val="0"/>
    <w:qFormat/>
    <w:rPr>
      <w:rFonts w:ascii="Arial" w:hAnsi="Arial" w:eastAsia="黑体"/>
      <w:sz w:val="21"/>
      <w:lang w:val="en-US" w:eastAsia="zh-CN"/>
    </w:rPr>
  </w:style>
  <w:style w:type="character" w:styleId="1100" w:customStyle="1">
    <w:name w:val="+正文 Char Char Char"/>
    <w:uiPriority w:val="0"/>
    <w:qFormat/>
    <w:rPr>
      <w:rFonts w:eastAsia="宋体"/>
      <w:sz w:val="24"/>
      <w:szCs w:val="28"/>
      <w:lang w:val="en-US" w:eastAsia="zh-CN" w:bidi="ar-SA"/>
    </w:rPr>
  </w:style>
  <w:style w:type="character" w:styleId="1101" w:customStyle="1">
    <w:name w:val="Char Char1"/>
    <w:uiPriority w:val="0"/>
    <w:qFormat/>
    <w:rPr>
      <w:sz w:val="36"/>
      <w:lang w:bidi="ar-SA"/>
    </w:rPr>
  </w:style>
  <w:style w:type="character" w:styleId="1102" w:customStyle="1">
    <w:name w:val="style31"/>
    <w:uiPriority w:val="0"/>
    <w:qFormat/>
    <w:rPr>
      <w:sz w:val="18"/>
      <w:szCs w:val="18"/>
    </w:rPr>
  </w:style>
  <w:style w:type="character" w:styleId="1103" w:customStyle="1">
    <w:name w:val="Char Char14"/>
    <w:uiPriority w:val="0"/>
    <w:qFormat/>
    <w:rPr>
      <w:rFonts w:eastAsia="宋体" w:cs="Times New Roman"/>
      <w:b/>
      <w:sz w:val="28"/>
      <w:lang w:val="en-US" w:eastAsia="zh-CN"/>
    </w:rPr>
  </w:style>
  <w:style w:type="character" w:styleId="1104" w:customStyle="1">
    <w:name w:val="正文文本缩进 Char"/>
    <w:uiPriority w:val="0"/>
    <w:qFormat/>
    <w:rPr>
      <w:sz w:val="21"/>
    </w:rPr>
  </w:style>
  <w:style w:type="character" w:styleId="1105" w:customStyle="1">
    <w:name w:val="+正文 Char3"/>
    <w:link w:val="1106"/>
    <w:uiPriority w:val="0"/>
    <w:qFormat/>
    <w:rPr>
      <w:rFonts w:eastAsia="宋体"/>
      <w:sz w:val="24"/>
      <w:lang w:val="en-US" w:eastAsia="zh-CN" w:bidi="ar-SA"/>
    </w:rPr>
  </w:style>
  <w:style w:type="paragraph" w:styleId="1106" w:customStyle="1">
    <w:name w:val="+正文"/>
    <w:basedOn w:val="932"/>
    <w:link w:val="1105"/>
    <w:uiPriority w:val="0"/>
    <w:qFormat/>
    <w:pPr>
      <w:ind w:firstLine="200"/>
      <w:spacing w:line="360" w:lineRule="auto"/>
    </w:pPr>
    <w:rPr>
      <w:sz w:val="24"/>
    </w:rPr>
  </w:style>
  <w:style w:type="character" w:styleId="1107" w:customStyle="1">
    <w:name w:val="+正文 Char Char Char Char"/>
    <w:uiPriority w:val="0"/>
    <w:qFormat/>
    <w:rPr>
      <w:rFonts w:eastAsia="宋体"/>
      <w:sz w:val="24"/>
      <w:szCs w:val="28"/>
      <w:lang w:val="en-US" w:eastAsia="zh-CN" w:bidi="ar-SA"/>
    </w:rPr>
  </w:style>
  <w:style w:type="character" w:styleId="1108" w:customStyle="1">
    <w:name w:val="style4"/>
    <w:uiPriority w:val="0"/>
    <w:qFormat/>
  </w:style>
  <w:style w:type="character" w:styleId="1109" w:customStyle="1">
    <w:name w:val="列出段落 Char"/>
    <w:uiPriority w:val="0"/>
    <w:qFormat/>
    <w:rPr>
      <w:rFonts w:ascii="Calibri" w:hAnsi="Calibri"/>
      <w:sz w:val="21"/>
    </w:rPr>
  </w:style>
  <w:style w:type="character" w:styleId="1110" w:customStyle="1">
    <w:name w:val="style14"/>
    <w:uiPriority w:val="0"/>
    <w:qFormat/>
    <w:rPr>
      <w:rFonts w:eastAsia="宋体"/>
      <w:sz w:val="21"/>
      <w:szCs w:val="24"/>
      <w:lang w:val="en-US" w:eastAsia="zh-CN" w:bidi="ar-SA"/>
    </w:rPr>
  </w:style>
  <w:style w:type="character" w:styleId="1111" w:customStyle="1">
    <w:name w:val="封面显示"/>
    <w:uiPriority w:val="0"/>
    <w:qFormat/>
    <w:rPr>
      <w:rFonts w:hint="eastAsia" w:ascii="宋体" w:hAnsi="宋体" w:eastAsia="宋体"/>
      <w:sz w:val="21"/>
      <w:szCs w:val="21"/>
    </w:rPr>
  </w:style>
  <w:style w:type="character" w:styleId="1112" w:customStyle="1">
    <w:name w:val="FA插图 Char Char"/>
    <w:link w:val="1113"/>
    <w:uiPriority w:val="0"/>
    <w:qFormat/>
    <w:rPr>
      <w:sz w:val="21"/>
      <w:szCs w:val="24"/>
      <w:lang w:bidi="ar-SA"/>
    </w:rPr>
  </w:style>
  <w:style w:type="paragraph" w:styleId="1113" w:customStyle="1">
    <w:name w:val="FA插图"/>
    <w:basedOn w:val="932"/>
    <w:link w:val="1112"/>
    <w:uiPriority w:val="0"/>
    <w:qFormat/>
    <w:pPr>
      <w:ind w:left="-359"/>
      <w:jc w:val="center"/>
      <w:spacing w:before="156" w:after="156"/>
    </w:pPr>
    <w:rPr>
      <w:szCs w:val="24"/>
    </w:rPr>
  </w:style>
  <w:style w:type="character" w:styleId="1114" w:customStyle="1">
    <w:name w:val="h Char Char"/>
    <w:uiPriority w:val="0"/>
    <w:qFormat/>
    <w:rPr>
      <w:sz w:val="18"/>
    </w:rPr>
  </w:style>
  <w:style w:type="character" w:styleId="1115" w:customStyle="1">
    <w:name w:val="Indent Normal Char"/>
    <w:link w:val="1116"/>
    <w:uiPriority w:val="0"/>
    <w:qFormat/>
    <w:rPr>
      <w:rFonts w:eastAsia="宋体"/>
      <w:sz w:val="24"/>
      <w:szCs w:val="24"/>
      <w:lang w:val="en-US" w:eastAsia="zh-CN" w:bidi="ar-SA"/>
    </w:rPr>
  </w:style>
  <w:style w:type="paragraph" w:styleId="1116" w:customStyle="1">
    <w:name w:val="Indent Normal"/>
    <w:basedOn w:val="932"/>
    <w:link w:val="1115"/>
    <w:uiPriority w:val="0"/>
    <w:qFormat/>
    <w:pPr>
      <w:ind w:firstLine="150"/>
    </w:pPr>
    <w:rPr>
      <w:sz w:val="24"/>
      <w:szCs w:val="24"/>
    </w:rPr>
  </w:style>
  <w:style w:type="character" w:styleId="1117" w:customStyle="1">
    <w:name w:val="lw_collapsiblearea_title1"/>
    <w:uiPriority w:val="0"/>
    <w:qFormat/>
    <w:rPr>
      <w:rFonts w:hint="default" w:ascii="Segoe UI" w:hAnsi="Segoe UI" w:cs="Segoe UI"/>
      <w:b/>
      <w:bCs/>
      <w:color w:val="3f529c"/>
      <w:sz w:val="37"/>
      <w:szCs w:val="37"/>
    </w:rPr>
  </w:style>
  <w:style w:type="character" w:styleId="1118" w:customStyle="1">
    <w:name w:val="-正文 Char Char Char Char"/>
    <w:uiPriority w:val="0"/>
    <w:qFormat/>
    <w:rPr>
      <w:rFonts w:ascii="Arial" w:hAnsi="Arial" w:eastAsia="宋体"/>
      <w:sz w:val="24"/>
      <w:szCs w:val="24"/>
      <w:lang w:val="en-US" w:eastAsia="zh-CN" w:bidi="ar-SA"/>
    </w:rPr>
  </w:style>
  <w:style w:type="character" w:styleId="1119" w:customStyle="1">
    <w:name w:val="文字正文主体 Char Char"/>
    <w:link w:val="1120"/>
    <w:uiPriority w:val="0"/>
    <w:qFormat/>
    <w:rPr>
      <w:rFonts w:ascii="仿宋" w:hAnsi="仿宋" w:eastAsia="仿宋"/>
      <w:color w:val="3a3a3a"/>
      <w:sz w:val="28"/>
      <w:lang w:val="en-US" w:eastAsia="zh-CN" w:bidi="ar-SA"/>
    </w:rPr>
  </w:style>
  <w:style w:type="paragraph" w:styleId="1120" w:customStyle="1">
    <w:name w:val="文字正文主体"/>
    <w:basedOn w:val="932"/>
    <w:link w:val="1119"/>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1" w:customStyle="1">
    <w:name w:val="style11"/>
    <w:uiPriority w:val="0"/>
    <w:qFormat/>
    <w:rPr>
      <w:rFonts w:hint="default" w:ascii="Verdana" w:hAnsi="Verdana"/>
      <w:sz w:val="21"/>
    </w:rPr>
  </w:style>
  <w:style w:type="character" w:styleId="1122" w:customStyle="1">
    <w:name w:val="content1"/>
    <w:uiPriority w:val="0"/>
    <w:qFormat/>
    <w:rPr>
      <w:sz w:val="18"/>
      <w:szCs w:val="18"/>
    </w:rPr>
  </w:style>
  <w:style w:type="character" w:styleId="1123" w:customStyle="1">
    <w:name w:val="p11b1"/>
    <w:uiPriority w:val="0"/>
    <w:qFormat/>
    <w:rPr>
      <w:color w:val="000000"/>
      <w:sz w:val="20"/>
      <w:u w:val="none"/>
    </w:rPr>
  </w:style>
  <w:style w:type="character" w:styleId="1124" w:customStyle="1">
    <w:name w:val="方案文档 Char Char Char"/>
    <w:uiPriority w:val="0"/>
    <w:qFormat/>
    <w:rPr>
      <w:rFonts w:eastAsia="宋体"/>
      <w:sz w:val="24"/>
      <w:szCs w:val="24"/>
      <w:lang w:val="en-US" w:eastAsia="zh-CN" w:bidi="ar-SA"/>
    </w:rPr>
  </w:style>
  <w:style w:type="character" w:styleId="1125" w:customStyle="1">
    <w:name w:val="Char Char18"/>
    <w:uiPriority w:val="0"/>
    <w:qFormat/>
    <w:rPr>
      <w:rFonts w:ascii="宋体" w:hAnsi="宋体"/>
      <w:b/>
      <w:sz w:val="28"/>
      <w:szCs w:val="28"/>
    </w:rPr>
  </w:style>
  <w:style w:type="character" w:styleId="1126" w:customStyle="1">
    <w:name w:val="Footer Char"/>
    <w:uiPriority w:val="0"/>
    <w:qFormat/>
    <w:rPr>
      <w:rFonts w:eastAsia="宋体"/>
      <w:sz w:val="18"/>
      <w:lang w:val="en-US" w:eastAsia="zh-CN"/>
    </w:rPr>
  </w:style>
  <w:style w:type="character" w:styleId="1127" w:customStyle="1">
    <w:name w:val="Heading 4 Char"/>
    <w:uiPriority w:val="0"/>
    <w:qFormat/>
    <w:rPr>
      <w:rFonts w:eastAsia="宋体" w:cs="Times New Roman"/>
      <w:b/>
      <w:sz w:val="28"/>
      <w:lang w:val="en-US" w:eastAsia="zh-CN"/>
    </w:rPr>
  </w:style>
  <w:style w:type="character" w:styleId="1128" w:customStyle="1">
    <w:name w:val="Plain Text Char Char"/>
    <w:link w:val="1129"/>
    <w:uiPriority w:val="0"/>
    <w:qFormat/>
    <w:rPr>
      <w:rFonts w:ascii="宋体" w:hAnsi="Courier New" w:eastAsia="楷体_GB2312"/>
      <w:sz w:val="26"/>
      <w:lang w:val="en-US" w:eastAsia="zh-CN" w:bidi="ar-SA"/>
    </w:rPr>
  </w:style>
  <w:style w:type="paragraph" w:styleId="1129" w:customStyle="1">
    <w:name w:val="纯文本1"/>
    <w:basedOn w:val="932"/>
    <w:next w:val="979"/>
    <w:link w:val="1128"/>
    <w:uiPriority w:val="0"/>
    <w:qFormat/>
    <w:rPr>
      <w:rFonts w:ascii="宋体" w:hAnsi="Courier New" w:eastAsia="楷体_GB2312"/>
      <w:sz w:val="26"/>
    </w:rPr>
  </w:style>
  <w:style w:type="character" w:styleId="1130" w:customStyle="1">
    <w:name w:val="Char Char8"/>
    <w:uiPriority w:val="0"/>
    <w:qFormat/>
    <w:rPr>
      <w:sz w:val="24"/>
    </w:rPr>
  </w:style>
  <w:style w:type="character" w:styleId="1131" w:customStyle="1">
    <w:name w:val="Normal Indent Char"/>
    <w:uiPriority w:val="0"/>
    <w:qFormat/>
    <w:rPr>
      <w:rFonts w:eastAsia="楷体_GB2312"/>
      <w:sz w:val="24"/>
      <w:lang w:val="en-US" w:eastAsia="zh-CN"/>
    </w:rPr>
  </w:style>
  <w:style w:type="character" w:styleId="1132" w:customStyle="1">
    <w:name w:val="unnamed11"/>
    <w:uiPriority w:val="0"/>
    <w:qFormat/>
    <w:rPr>
      <w:sz w:val="21"/>
    </w:rPr>
  </w:style>
  <w:style w:type="character" w:styleId="1133" w:customStyle="1">
    <w:name w:val="apple-style-span"/>
    <w:uiPriority w:val="0"/>
    <w:qFormat/>
    <w:rPr>
      <w:rFonts w:eastAsia="宋体"/>
      <w:sz w:val="21"/>
      <w:szCs w:val="24"/>
      <w:lang w:val="en-US" w:eastAsia="zh-CN" w:bidi="ar-SA"/>
    </w:rPr>
  </w:style>
  <w:style w:type="character" w:styleId="1134" w:customStyle="1">
    <w:name w:val="c lh15"/>
    <w:uiPriority w:val="0"/>
    <w:qFormat/>
  </w:style>
  <w:style w:type="character" w:styleId="1135"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36" w:customStyle="1">
    <w:name w:val="Header Char"/>
    <w:uiPriority w:val="0"/>
    <w:qFormat/>
    <w:rPr>
      <w:rFonts w:eastAsia="宋体"/>
      <w:sz w:val="18"/>
      <w:lang w:val="en-US" w:eastAsia="zh-CN"/>
    </w:rPr>
  </w:style>
  <w:style w:type="character" w:styleId="1137" w:customStyle="1">
    <w:name w:val="Char Char10"/>
    <w:uiPriority w:val="0"/>
    <w:qFormat/>
    <w:rPr>
      <w:rFonts w:eastAsia="宋体"/>
      <w:sz w:val="21"/>
      <w:szCs w:val="24"/>
      <w:lang w:val="en-US" w:eastAsia="zh-CN" w:bidi="ar-SA"/>
    </w:rPr>
  </w:style>
  <w:style w:type="character" w:styleId="1138" w:customStyle="1">
    <w:name w:val="tgtsentence"/>
    <w:uiPriority w:val="0"/>
    <w:qFormat/>
  </w:style>
  <w:style w:type="character" w:styleId="1139" w:customStyle="1">
    <w:name w:val="Comment Text Char"/>
    <w:uiPriority w:val="0"/>
    <w:qFormat/>
    <w:rPr>
      <w:sz w:val="24"/>
    </w:rPr>
  </w:style>
  <w:style w:type="character" w:styleId="1140" w:customStyle="1">
    <w:name w:val="HTML 预设格式 Char1"/>
    <w:uiPriority w:val="0"/>
    <w:semiHidden/>
    <w:qFormat/>
    <w:rPr>
      <w:rFonts w:ascii="Courier New" w:hAnsi="Courier New" w:cs="Courier New"/>
    </w:rPr>
  </w:style>
  <w:style w:type="character" w:styleId="1141" w:customStyle="1">
    <w:name w:val="标题 1 Char Char"/>
    <w:uiPriority w:val="0"/>
    <w:qFormat/>
    <w:rPr>
      <w:rFonts w:eastAsia="楷体_GB2312"/>
      <w:b/>
      <w:sz w:val="44"/>
      <w:szCs w:val="24"/>
      <w:lang w:val="en-US" w:eastAsia="zh-CN" w:bidi="ar-SA"/>
    </w:rPr>
  </w:style>
  <w:style w:type="character" w:styleId="1142" w:customStyle="1">
    <w:name w:val="四 Char Char"/>
    <w:uiPriority w:val="0"/>
    <w:qFormat/>
    <w:rPr>
      <w:rFonts w:ascii="楷体_GB2312" w:eastAsia="楷体_GB2312"/>
      <w:b/>
      <w:sz w:val="24"/>
      <w:szCs w:val="24"/>
      <w:lang w:val="en-US" w:eastAsia="zh-CN" w:bidi="ar-SA"/>
    </w:rPr>
  </w:style>
  <w:style w:type="character" w:styleId="1143" w:customStyle="1">
    <w:name w:val="Subtitle Char"/>
    <w:uiPriority w:val="0"/>
    <w:qFormat/>
    <w:rPr>
      <w:rFonts w:ascii="宋体" w:hAnsi="Courier New" w:eastAsia="楷体_GB2312"/>
      <w:sz w:val="24"/>
    </w:rPr>
  </w:style>
  <w:style w:type="character" w:styleId="1144" w:customStyle="1">
    <w:name w:val="+正文 Char Char2 Char Char Char Char"/>
    <w:uiPriority w:val="0"/>
    <w:qFormat/>
    <w:rPr>
      <w:rFonts w:eastAsia="宋体"/>
      <w:sz w:val="24"/>
      <w:szCs w:val="28"/>
      <w:lang w:val="en-US" w:eastAsia="zh-CN" w:bidi="ar-SA"/>
    </w:rPr>
  </w:style>
  <w:style w:type="character" w:styleId="1145" w:customStyle="1">
    <w:name w:val="t31"/>
    <w:uiPriority w:val="0"/>
    <w:qFormat/>
    <w:rPr>
      <w:rFonts w:hint="eastAsia" w:ascii="宋体" w:hAnsi="宋体" w:eastAsia="宋体"/>
      <w:color w:val="000060"/>
      <w:sz w:val="28"/>
      <w:szCs w:val="28"/>
      <w:lang w:val="en-US" w:eastAsia="zh-CN" w:bidi="ar-SA"/>
    </w:rPr>
  </w:style>
  <w:style w:type="character" w:styleId="1146" w:customStyle="1">
    <w:name w:val="+列表1 Char Char Char Char Char Char Char"/>
    <w:uiPriority w:val="0"/>
    <w:qFormat/>
    <w:rPr>
      <w:rFonts w:eastAsia="宋体"/>
      <w:sz w:val="21"/>
      <w:szCs w:val="24"/>
      <w:lang w:val="en-US" w:eastAsia="zh-CN" w:bidi="ar-SA"/>
    </w:rPr>
  </w:style>
  <w:style w:type="character" w:styleId="1147" w:customStyle="1">
    <w:name w:val="Char Char13"/>
    <w:uiPriority w:val="0"/>
    <w:qFormat/>
    <w:rPr>
      <w:sz w:val="21"/>
    </w:rPr>
  </w:style>
  <w:style w:type="character" w:styleId="1148" w:customStyle="1">
    <w:name w:val="+正文 Char Char4"/>
    <w:uiPriority w:val="0"/>
    <w:qFormat/>
    <w:rPr>
      <w:rFonts w:eastAsia="宋体"/>
      <w:sz w:val="24"/>
      <w:szCs w:val="24"/>
      <w:lang w:val="en-US" w:eastAsia="zh-CN" w:bidi="ar-SA"/>
    </w:rPr>
  </w:style>
  <w:style w:type="character" w:styleId="1149" w:customStyle="1">
    <w:name w:val="样式 标题 3 Char Char Char Char"/>
    <w:uiPriority w:val="0"/>
    <w:qFormat/>
    <w:rPr>
      <w:rFonts w:eastAsia="黑体"/>
      <w:b/>
      <w:bCs/>
      <w:sz w:val="24"/>
      <w:szCs w:val="24"/>
      <w:lang w:val="en-US" w:eastAsia="zh-CN" w:bidi="ar-SA"/>
    </w:rPr>
  </w:style>
  <w:style w:type="character" w:styleId="1150" w:customStyle="1">
    <w:name w:val="+列表编号 Char Char"/>
    <w:uiPriority w:val="0"/>
    <w:qFormat/>
    <w:rPr>
      <w:rFonts w:eastAsia="宋体"/>
      <w:b/>
      <w:spacing w:val="8"/>
      <w:sz w:val="24"/>
      <w:szCs w:val="24"/>
      <w:lang w:val="en-US" w:eastAsia="zh-CN" w:bidi="ar-SA"/>
    </w:rPr>
  </w:style>
  <w:style w:type="character" w:styleId="1151" w:customStyle="1">
    <w:name w:val="FA正文 Char Char"/>
    <w:uiPriority w:val="0"/>
    <w:qFormat/>
    <w:rPr>
      <w:rFonts w:hAnsi="宋体" w:eastAsia="宋体" w:cs="宋体"/>
      <w:sz w:val="24"/>
      <w:szCs w:val="21"/>
      <w:lang w:val="en-US" w:eastAsia="zh-CN" w:bidi="ar-SA"/>
    </w:rPr>
  </w:style>
  <w:style w:type="character" w:styleId="1152" w:customStyle="1">
    <w:name w:val="paramname"/>
    <w:uiPriority w:val="0"/>
    <w:qFormat/>
    <w:rPr>
      <w:rFonts w:eastAsia="宋体"/>
      <w:sz w:val="21"/>
      <w:szCs w:val="24"/>
      <w:lang w:val="en-US" w:eastAsia="zh-CN" w:bidi="ar-SA"/>
    </w:rPr>
  </w:style>
  <w:style w:type="character" w:styleId="1153" w:customStyle="1">
    <w:name w:val="style60"/>
    <w:uiPriority w:val="0"/>
    <w:qFormat/>
    <w:rPr>
      <w:rFonts w:eastAsia="宋体"/>
      <w:sz w:val="21"/>
      <w:szCs w:val="24"/>
      <w:lang w:val="en-US" w:eastAsia="zh-CN" w:bidi="ar-SA"/>
    </w:rPr>
  </w:style>
  <w:style w:type="character" w:styleId="1154" w:customStyle="1">
    <w:name w:val="Char Char3"/>
    <w:uiPriority w:val="0"/>
    <w:semiHidden/>
    <w:qFormat/>
    <w:rPr>
      <w:rFonts w:cs="Times New Roman"/>
      <w:sz w:val="18"/>
      <w:szCs w:val="18"/>
    </w:rPr>
  </w:style>
  <w:style w:type="character" w:styleId="1155" w:customStyle="1">
    <w:name w:val="title_emph1"/>
    <w:uiPriority w:val="0"/>
    <w:qFormat/>
    <w:rPr>
      <w:rFonts w:hint="default" w:ascii="Arial" w:hAnsi="Arial" w:cs="Arial"/>
      <w:b/>
      <w:bCs/>
      <w:sz w:val="20"/>
      <w:szCs w:val="20"/>
    </w:rPr>
  </w:style>
  <w:style w:type="character" w:styleId="1156" w:customStyle="1">
    <w:name w:val="+正文 Char Char"/>
    <w:uiPriority w:val="0"/>
    <w:qFormat/>
    <w:rPr>
      <w:rFonts w:eastAsia="宋体"/>
      <w:sz w:val="24"/>
      <w:szCs w:val="28"/>
      <w:lang w:val="en-US" w:eastAsia="zh-CN" w:bidi="ar-SA"/>
    </w:rPr>
  </w:style>
  <w:style w:type="character" w:styleId="1157" w:customStyle="1">
    <w:name w:val="自然段 Char1"/>
    <w:link w:val="1158"/>
    <w:uiPriority w:val="0"/>
    <w:qFormat/>
    <w:rPr>
      <w:sz w:val="21"/>
      <w:szCs w:val="24"/>
      <w:lang w:bidi="ar-SA"/>
    </w:rPr>
  </w:style>
  <w:style w:type="paragraph" w:styleId="1158" w:customStyle="1">
    <w:name w:val="自然段"/>
    <w:basedOn w:val="932"/>
    <w:link w:val="1157"/>
    <w:uiPriority w:val="0"/>
    <w:qFormat/>
    <w:pPr>
      <w:ind w:firstLine="420"/>
      <w:spacing w:line="360" w:lineRule="auto"/>
    </w:pPr>
    <w:rPr>
      <w:szCs w:val="24"/>
    </w:rPr>
  </w:style>
  <w:style w:type="character" w:styleId="1159" w:customStyle="1">
    <w:name w:val="+正文 Char5 Char Char Char Char Char Char"/>
    <w:uiPriority w:val="0"/>
    <w:qFormat/>
    <w:rPr>
      <w:rFonts w:eastAsia="宋体"/>
      <w:sz w:val="24"/>
      <w:szCs w:val="24"/>
      <w:lang w:val="en-US" w:eastAsia="zh-CN" w:bidi="ar-SA"/>
    </w:rPr>
  </w:style>
  <w:style w:type="character" w:styleId="1160" w:customStyle="1">
    <w:name w:val="纯文本 Char Char2"/>
    <w:uiPriority w:val="0"/>
    <w:qFormat/>
    <w:rPr>
      <w:rFonts w:ascii="宋体" w:hAnsi="Courier New" w:eastAsia="楷体_GB2312"/>
      <w:sz w:val="26"/>
      <w:szCs w:val="24"/>
      <w:lang w:val="en-US" w:eastAsia="zh-CN" w:bidi="ar-SA"/>
    </w:rPr>
  </w:style>
  <w:style w:type="paragraph" w:styleId="1161" w:customStyle="1">
    <w:name w:val="Default Paragraph Font Para Char"/>
    <w:basedOn w:val="932"/>
    <w:uiPriority w:val="0"/>
    <w:semiHidden/>
    <w:qFormat/>
    <w:pPr>
      <w:jc w:val="left"/>
      <w:spacing w:after="160" w:line="240" w:lineRule="exact"/>
      <w:widowControl/>
    </w:pPr>
    <w:rPr>
      <w:rFonts w:ascii="Verdana" w:hAnsi="Verdana"/>
      <w:sz w:val="20"/>
      <w:lang w:eastAsia="en-US"/>
    </w:rPr>
  </w:style>
  <w:style w:type="paragraph" w:styleId="1162" w:customStyle="1">
    <w:name w:val="xl34"/>
    <w:basedOn w:val="932"/>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3" w:customStyle="1">
    <w:name w:val="样式 标题 2 + (符号) 宋体"/>
    <w:basedOn w:val="934"/>
    <w:uiPriority w:val="0"/>
    <w:qFormat/>
    <w:pPr>
      <w:jc w:val="left"/>
      <w:spacing w:before="100" w:after="100" w:line="360" w:lineRule="auto"/>
    </w:pPr>
    <w:rPr>
      <w:rFonts w:ascii="宋体" w:hAnsi="宋体" w:eastAsia="宋体"/>
      <w:sz w:val="28"/>
      <w:szCs w:val="28"/>
    </w:rPr>
  </w:style>
  <w:style w:type="paragraph" w:styleId="1164" w:customStyle="1">
    <w:name w:val="样式 正文文本 + 首行缩进:  2 字符"/>
    <w:basedOn w:val="960"/>
    <w:uiPriority w:val="0"/>
    <w:qFormat/>
    <w:pPr>
      <w:ind w:firstLine="420"/>
      <w:jc w:val="left"/>
      <w:spacing w:after="120" w:line="360" w:lineRule="auto"/>
      <w:widowControl/>
      <w:tabs>
        <w:tab w:val="clear" w:pos="5250" w:leader="none"/>
      </w:tabs>
    </w:pPr>
    <w:rPr>
      <w:rFonts w:cs="宋体"/>
      <w:sz w:val="21"/>
      <w:szCs w:val="21"/>
    </w:rPr>
  </w:style>
  <w:style w:type="paragraph" w:styleId="1165" w:customStyle="1">
    <w:name w:val="样式 标题 4 + (西文) 楷体_GB2312 (中文) 楷体_GB2312 (符号) 黑体 非加粗 段前: 0 磅...1"/>
    <w:basedOn w:val="936"/>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66" w:customStyle="1">
    <w:name w:val="font6"/>
    <w:basedOn w:val="932"/>
    <w:uiPriority w:val="0"/>
    <w:qFormat/>
    <w:pPr>
      <w:jc w:val="left"/>
      <w:spacing w:before="100" w:beforeAutospacing="1" w:after="100" w:afterAutospacing="1"/>
      <w:widowControl/>
    </w:pPr>
    <w:rPr>
      <w:rFonts w:hint="eastAsia" w:ascii="宋体" w:hAnsi="宋体"/>
      <w:sz w:val="20"/>
    </w:rPr>
  </w:style>
  <w:style w:type="paragraph" w:styleId="1167" w:customStyle="1">
    <w:name w:val="列表内容"/>
    <w:basedOn w:val="932"/>
    <w:next w:val="932"/>
    <w:uiPriority w:val="0"/>
    <w:qFormat/>
    <w:pPr>
      <w:numPr>
        <w:ilvl w:val="0"/>
        <w:numId w:val="1"/>
      </w:numPr>
      <w:ind w:left="0" w:firstLine="200"/>
      <w:jc w:val="left"/>
      <w:widowControl/>
    </w:pPr>
    <w:rPr>
      <w:sz w:val="18"/>
      <w:szCs w:val="24"/>
    </w:rPr>
  </w:style>
  <w:style w:type="paragraph" w:styleId="1168"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169" w:customStyle="1">
    <w:name w:val="小四 段落 宋体 Char"/>
    <w:basedOn w:val="950"/>
    <w:uiPriority w:val="0"/>
    <w:qFormat/>
    <w:pPr>
      <w:ind w:left="0" w:right="-33" w:firstLine="480"/>
      <w:jc w:val="left"/>
      <w:spacing w:line="360" w:lineRule="auto"/>
      <w:tabs>
        <w:tab w:val="clear" w:pos="1125" w:leader="none"/>
      </w:tabs>
    </w:pPr>
    <w:rPr>
      <w:sz w:val="24"/>
    </w:rPr>
  </w:style>
  <w:style w:type="paragraph" w:styleId="1170" w:customStyle="1">
    <w:name w:val="-正文"/>
    <w:basedOn w:val="932"/>
    <w:uiPriority w:val="0"/>
    <w:qFormat/>
    <w:pPr>
      <w:ind w:firstLine="200"/>
      <w:jc w:val="left"/>
      <w:spacing w:line="360" w:lineRule="auto"/>
    </w:pPr>
    <w:rPr>
      <w:sz w:val="24"/>
      <w:szCs w:val="24"/>
    </w:rPr>
  </w:style>
  <w:style w:type="paragraph" w:styleId="1171" w:customStyle="1">
    <w:name w:val="+标题3"/>
    <w:basedOn w:val="935"/>
    <w:uiPriority w:val="0"/>
    <w:qFormat/>
    <w:pPr>
      <w:ind w:left="833" w:hanging="833"/>
      <w:spacing w:before="120" w:after="120" w:line="360" w:lineRule="auto"/>
      <w:tabs>
        <w:tab w:val="left" w:pos="833" w:leader="none"/>
      </w:tabs>
    </w:pPr>
    <w:rPr>
      <w:bCs/>
      <w:sz w:val="24"/>
      <w:szCs w:val="28"/>
    </w:rPr>
  </w:style>
  <w:style w:type="paragraph" w:styleId="1172" w:customStyle="1">
    <w:name w:val="小四 段落 宋体 Char Char Char Char Char Char"/>
    <w:basedOn w:val="1173"/>
    <w:uiPriority w:val="0"/>
    <w:qFormat/>
    <w:pPr>
      <w:ind w:firstLine="480"/>
    </w:pPr>
    <w:rPr>
      <w:rFonts w:ascii="宋体" w:hAnsi="宋体"/>
    </w:rPr>
  </w:style>
  <w:style w:type="paragraph" w:styleId="1173" w:customStyle="1">
    <w:name w:val="小四 段落 宋体 Char Char Char Char Char Char Char"/>
    <w:basedOn w:val="950"/>
    <w:uiPriority w:val="0"/>
    <w:qFormat/>
    <w:pPr>
      <w:ind w:left="0" w:right="-33" w:firstLine="545"/>
      <w:jc w:val="left"/>
      <w:spacing w:line="360" w:lineRule="auto"/>
      <w:tabs>
        <w:tab w:val="clear" w:pos="1125" w:leader="none"/>
      </w:tabs>
    </w:pPr>
    <w:rPr>
      <w:sz w:val="24"/>
    </w:rPr>
  </w:style>
  <w:style w:type="paragraph" w:styleId="1174" w:customStyle="1">
    <w:name w:val="ST20_2"/>
    <w:basedOn w:val="932"/>
    <w:uiPriority w:val="0"/>
    <w:qFormat/>
    <w:pPr>
      <w:ind w:left="840" w:hanging="420"/>
      <w:jc w:val="left"/>
    </w:pPr>
    <w:rPr>
      <w:rFonts w:ascii="宋体" w:hAnsi="Tms Rmn"/>
      <w:sz w:val="24"/>
    </w:rPr>
  </w:style>
  <w:style w:type="paragraph" w:styleId="1175"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176" w:customStyle="1">
    <w:name w:val="+列表1 Char Char Char"/>
    <w:basedOn w:val="932"/>
    <w:uiPriority w:val="0"/>
    <w:qFormat/>
    <w:pPr>
      <w:jc w:val="center"/>
    </w:pPr>
    <w:rPr>
      <w:szCs w:val="24"/>
    </w:rPr>
  </w:style>
  <w:style w:type="paragraph" w:styleId="1177" w:customStyle="1">
    <w:name w:val="i."/>
    <w:basedOn w:val="932"/>
    <w:uiPriority w:val="0"/>
    <w:qFormat/>
    <w:pPr>
      <w:ind w:left="2268" w:hanging="454"/>
      <w:spacing w:line="264" w:lineRule="auto"/>
      <w:tabs>
        <w:tab w:val="left" w:pos="2268" w:leader="none"/>
        <w:tab w:val="left" w:pos="2534" w:leader="none"/>
      </w:tabs>
    </w:pPr>
    <w:rPr>
      <w:sz w:val="24"/>
      <w:szCs w:val="24"/>
    </w:rPr>
  </w:style>
  <w:style w:type="paragraph" w:styleId="1178" w:customStyle="1">
    <w:name w:val="Plain Text1"/>
    <w:basedOn w:val="932"/>
    <w:uiPriority w:val="0"/>
    <w:qFormat/>
    <w:rPr>
      <w:rFonts w:ascii="宋体" w:hAnsi="Courier New" w:eastAsia="楷体_GB2312"/>
      <w:sz w:val="26"/>
    </w:rPr>
  </w:style>
  <w:style w:type="paragraph" w:styleId="1179" w:customStyle="1">
    <w:name w:val="xl41"/>
    <w:basedOn w:val="932"/>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0" w:customStyle="1">
    <w:name w:val="Char"/>
    <w:basedOn w:val="932"/>
    <w:uiPriority w:val="0"/>
    <w:qFormat/>
    <w:pPr>
      <w:jc w:val="left"/>
      <w:widowControl/>
    </w:pPr>
    <w:rPr>
      <w:sz w:val="24"/>
      <w:lang w:eastAsia="en-US"/>
    </w:rPr>
  </w:style>
  <w:style w:type="paragraph" w:styleId="1181" w:customStyle="1">
    <w:name w:val="正文文本 21"/>
    <w:basedOn w:val="932"/>
    <w:uiPriority w:val="0"/>
    <w:qFormat/>
    <w:pPr>
      <w:ind w:firstLine="560"/>
      <w:spacing w:line="240" w:lineRule="atLeast"/>
    </w:pPr>
    <w:rPr>
      <w:sz w:val="28"/>
    </w:rPr>
  </w:style>
  <w:style w:type="paragraph" w:styleId="1182" w:customStyle="1">
    <w:name w:val="Style2"/>
    <w:basedOn w:val="932"/>
    <w:uiPriority w:val="0"/>
    <w:qFormat/>
    <w:pPr>
      <w:jc w:val="left"/>
      <w:spacing w:line="360" w:lineRule="auto"/>
      <w:widowControl/>
    </w:pPr>
    <w:rPr>
      <w:rFonts w:ascii="宋体"/>
      <w:spacing w:val="10"/>
      <w:sz w:val="28"/>
    </w:rPr>
  </w:style>
  <w:style w:type="paragraph" w:styleId="1183" w:customStyle="1">
    <w:name w:val="_Style 245"/>
    <w:basedOn w:val="933"/>
    <w:next w:val="932"/>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84" w:customStyle="1">
    <w:name w:val="yyn4"/>
    <w:basedOn w:val="1185"/>
    <w:uiPriority w:val="0"/>
    <w:qFormat/>
    <w:pPr>
      <w:spacing w:before="120" w:after="120" w:line="240" w:lineRule="auto"/>
      <w:tabs>
        <w:tab w:val="left" w:pos="1344" w:leader="none"/>
      </w:tabs>
    </w:pPr>
    <w:rPr>
      <w:color w:val="auto"/>
    </w:rPr>
  </w:style>
  <w:style w:type="paragraph" w:styleId="1185" w:customStyle="1">
    <w:name w:val="yyn2"/>
    <w:basedOn w:val="1186"/>
    <w:uiPriority w:val="0"/>
    <w:qFormat/>
    <w:pPr>
      <w:ind w:right="0" w:firstLine="0"/>
      <w:jc w:val="left"/>
      <w:tabs>
        <w:tab w:val="left" w:pos="1344" w:leader="none"/>
      </w:tabs>
    </w:pPr>
    <w:rPr>
      <w:spacing w:val="0"/>
    </w:rPr>
  </w:style>
  <w:style w:type="paragraph" w:styleId="1186" w:customStyle="1">
    <w:name w:val="yyn"/>
    <w:basedOn w:val="932"/>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87" w:customStyle="1">
    <w:name w:val="+a)"/>
    <w:uiPriority w:val="0"/>
    <w:qFormat/>
    <w:rPr>
      <w:rFonts w:ascii="Calibri" w:hAnsi="Calibri" w:eastAsia="宋体" w:cs="Times New Roman"/>
      <w:lang w:val="en-US" w:eastAsia="zh-CN" w:bidi="ar-SA"/>
    </w:rPr>
  </w:style>
  <w:style w:type="paragraph" w:styleId="1188" w:customStyle="1">
    <w:name w:val="样式 (西文) 仿宋_GB2312 (中文) 仿宋_GB2312 小四 黑色 行距: 固定值 18 磅"/>
    <w:basedOn w:val="932"/>
    <w:uiPriority w:val="0"/>
    <w:qFormat/>
    <w:pPr>
      <w:spacing w:before="30" w:line="360" w:lineRule="exact"/>
    </w:pPr>
    <w:rPr>
      <w:rFonts w:ascii="宋体" w:hAnsi="Arial"/>
      <w:color w:val="000000"/>
      <w:spacing w:val="-10"/>
      <w:sz w:val="24"/>
    </w:rPr>
  </w:style>
  <w:style w:type="paragraph" w:styleId="1189" w:customStyle="1">
    <w:name w:val="纯文本11"/>
    <w:basedOn w:val="932"/>
    <w:uiPriority w:val="0"/>
    <w:qFormat/>
    <w:rPr>
      <w:rFonts w:ascii="宋体" w:hAnsi="Courier New" w:eastAsia="楷体_GB2312"/>
      <w:sz w:val="26"/>
      <w:szCs w:val="24"/>
    </w:rPr>
  </w:style>
  <w:style w:type="paragraph" w:styleId="1190" w:customStyle="1">
    <w:name w:val="左标题4&amp;2-黑小4行22段前6段后6"/>
    <w:basedOn w:val="932"/>
    <w:uiPriority w:val="0"/>
    <w:qFormat/>
    <w:pPr>
      <w:spacing w:line="360" w:lineRule="exact"/>
    </w:pPr>
  </w:style>
  <w:style w:type="paragraph" w:styleId="1191" w:customStyle="1">
    <w:name w:val="texte"/>
    <w:basedOn w:val="932"/>
    <w:uiPriority w:val="0"/>
    <w:qFormat/>
    <w:pPr>
      <w:ind w:firstLine="540"/>
      <w:keepLines/>
      <w:spacing w:before="120" w:line="440" w:lineRule="atLeast"/>
      <w:widowControl/>
      <w:tabs>
        <w:tab w:val="left" w:pos="0" w:leader="none"/>
      </w:tabs>
    </w:pPr>
    <w:rPr>
      <w:rFonts w:ascii="宋体"/>
      <w:sz w:val="24"/>
    </w:rPr>
  </w:style>
  <w:style w:type="paragraph" w:styleId="1192" w:customStyle="1">
    <w:name w:val="封面表格文本"/>
    <w:basedOn w:val="932"/>
    <w:uiPriority w:val="0"/>
    <w:qFormat/>
    <w:pPr>
      <w:jc w:val="center"/>
    </w:pPr>
    <w:rPr>
      <w:b/>
      <w:sz w:val="24"/>
    </w:rPr>
  </w:style>
  <w:style w:type="paragraph" w:styleId="1193"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194" w:customStyle="1">
    <w:name w:val="-正文 Char"/>
    <w:basedOn w:val="932"/>
    <w:uiPriority w:val="0"/>
    <w:qFormat/>
    <w:pPr>
      <w:ind w:firstLine="200"/>
      <w:jc w:val="left"/>
      <w:spacing w:line="360" w:lineRule="auto"/>
      <w:widowControl/>
    </w:pPr>
    <w:rPr>
      <w:rFonts w:ascii="Arial" w:hAnsi="Arial"/>
      <w:sz w:val="24"/>
      <w:szCs w:val="24"/>
    </w:rPr>
  </w:style>
  <w:style w:type="paragraph" w:styleId="1195" w:customStyle="1">
    <w:name w:val="首缩"/>
    <w:basedOn w:val="932"/>
    <w:uiPriority w:val="0"/>
    <w:qFormat/>
    <w:pPr>
      <w:ind w:firstLine="454"/>
      <w:spacing w:line="312" w:lineRule="atLeast"/>
    </w:pPr>
    <w:rPr>
      <w:sz w:val="18"/>
    </w:rPr>
  </w:style>
  <w:style w:type="paragraph" w:styleId="1196" w:customStyle="1">
    <w:name w:val="para115px20pxnoindent"/>
    <w:basedOn w:val="932"/>
    <w:uiPriority w:val="0"/>
    <w:qFormat/>
    <w:pPr>
      <w:jc w:val="left"/>
      <w:spacing w:before="100" w:beforeAutospacing="1" w:after="100" w:afterAutospacing="1" w:line="390" w:lineRule="atLeast"/>
      <w:widowControl/>
    </w:pPr>
    <w:rPr>
      <w:rFonts w:ascii="Verdana" w:hAnsi="Verdana"/>
      <w:color w:val="000000"/>
      <w:sz w:val="17"/>
    </w:rPr>
  </w:style>
  <w:style w:type="paragraph" w:styleId="1197" w:customStyle="1">
    <w:name w:val="Char Char Char"/>
    <w:basedOn w:val="932"/>
    <w:uiPriority w:val="0"/>
    <w:qFormat/>
    <w:rPr>
      <w:rFonts w:ascii="Tahoma" w:hAnsi="Tahoma"/>
      <w:sz w:val="24"/>
    </w:rPr>
  </w:style>
  <w:style w:type="paragraph" w:styleId="1198" w:customStyle="1">
    <w:name w:val="-1章"/>
    <w:basedOn w:val="933"/>
    <w:uiPriority w:val="0"/>
    <w:qFormat/>
    <w:pPr>
      <w:ind w:right="-167" w:firstLine="200"/>
      <w:jc w:val="center"/>
      <w:keepLines/>
      <w:pageBreakBefore/>
      <w:spacing w:before="340" w:after="330" w:line="480" w:lineRule="auto"/>
      <w:widowControl/>
    </w:pPr>
    <w:rPr>
      <w:rFonts w:ascii="宋体" w:hAnsi="宋体"/>
      <w:b/>
      <w:szCs w:val="24"/>
    </w:rPr>
  </w:style>
  <w:style w:type="paragraph" w:styleId="1199" w:customStyle="1">
    <w:name w:val="font0"/>
    <w:basedOn w:val="932"/>
    <w:uiPriority w:val="0"/>
    <w:qFormat/>
    <w:pPr>
      <w:jc w:val="left"/>
      <w:spacing w:before="100" w:beforeAutospacing="1" w:after="100" w:afterAutospacing="1"/>
      <w:widowControl/>
    </w:pPr>
    <w:rPr>
      <w:sz w:val="24"/>
      <w:szCs w:val="24"/>
    </w:rPr>
  </w:style>
  <w:style w:type="paragraph" w:styleId="1200" w:customStyle="1">
    <w:name w:val="样式 正文文本缩进 2 + Times New Roman 首行缩进:  1.06 厘米 行距: 固定值 30 磅"/>
    <w:basedOn w:val="971"/>
    <w:uiPriority w:val="0"/>
    <w:qFormat/>
    <w:pPr>
      <w:ind w:firstLine="601"/>
      <w:spacing w:line="540" w:lineRule="exact"/>
    </w:pPr>
    <w:rPr>
      <w:rFonts w:ascii="Times New Roman" w:hAnsi="Times New Roman"/>
      <w:sz w:val="28"/>
      <w:szCs w:val="28"/>
    </w:rPr>
  </w:style>
  <w:style w:type="paragraph" w:styleId="1201" w:customStyle="1">
    <w:name w:val="+注："/>
    <w:basedOn w:val="932"/>
    <w:uiPriority w:val="0"/>
    <w:qFormat/>
    <w:pPr>
      <w:ind w:firstLine="200"/>
      <w:spacing w:line="360" w:lineRule="auto"/>
    </w:pPr>
    <w:rPr>
      <w:szCs w:val="21"/>
    </w:rPr>
  </w:style>
  <w:style w:type="paragraph" w:styleId="1202" w:customStyle="1">
    <w:name w:val="flType"/>
    <w:basedOn w:val="932"/>
    <w:uiPriority w:val="0"/>
    <w:qFormat/>
    <w:pPr>
      <w:jc w:val="center"/>
      <w:spacing w:before="560" w:after="120" w:line="360" w:lineRule="atLeast"/>
    </w:pPr>
    <w:rPr>
      <w:rFonts w:ascii="Arial" w:eastAsia="黑体"/>
      <w:sz w:val="28"/>
    </w:rPr>
  </w:style>
  <w:style w:type="paragraph" w:styleId="1203" w:customStyle="1">
    <w:name w:val="xl24"/>
    <w:basedOn w:val="932"/>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04" w:customStyle="1">
    <w:name w:val="表格文字"/>
    <w:basedOn w:val="932"/>
    <w:uiPriority w:val="0"/>
    <w:qFormat/>
    <w:rPr>
      <w:szCs w:val="24"/>
    </w:rPr>
  </w:style>
  <w:style w:type="paragraph" w:styleId="1205"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06" w:customStyle="1">
    <w:name w:val="目录"/>
    <w:basedOn w:val="932"/>
    <w:uiPriority w:val="0"/>
    <w:qFormat/>
    <w:pPr>
      <w:jc w:val="left"/>
      <w:keepNext/>
      <w:spacing w:line="360" w:lineRule="atLeast"/>
    </w:pPr>
    <w:rPr>
      <w:rFonts w:ascii="À¥ÂØ·ÂËÎ" w:hAnsi="À¥ÂØ·ÂËÎ"/>
      <w:sz w:val="28"/>
    </w:rPr>
  </w:style>
  <w:style w:type="paragraph" w:styleId="1207" w:customStyle="1">
    <w:name w:val="封面文档标题"/>
    <w:basedOn w:val="932"/>
    <w:uiPriority w:val="0"/>
    <w:qFormat/>
    <w:pPr>
      <w:jc w:val="center"/>
      <w:spacing w:line="360" w:lineRule="auto"/>
    </w:pPr>
    <w:rPr>
      <w:rFonts w:ascii="Arial" w:hAnsi="Arial"/>
      <w:b/>
      <w:sz w:val="56"/>
    </w:rPr>
  </w:style>
  <w:style w:type="paragraph" w:styleId="1208" w:customStyle="1">
    <w:name w:val="Char Char Char Char Char Char Char Char Char1 Char Char Char Char"/>
    <w:basedOn w:val="955"/>
    <w:uiPriority w:val="0"/>
    <w:qFormat/>
    <w:pPr>
      <w:spacing w:line="360" w:lineRule="auto"/>
    </w:pPr>
    <w:rPr>
      <w:rFonts w:eastAsia="楷体_GB2312"/>
      <w:sz w:val="26"/>
    </w:rPr>
  </w:style>
  <w:style w:type="paragraph" w:styleId="1209" w:customStyle="1">
    <w:name w:val="Char Char3 Char Char"/>
    <w:basedOn w:val="932"/>
    <w:uiPriority w:val="0"/>
    <w:qFormat/>
  </w:style>
  <w:style w:type="paragraph" w:styleId="1210" w:customStyle="1">
    <w:name w:val="样式 标题 3 + (西文) 楷体_GB2312 (中文) 楷体_GB2312 (符号) 宋体 四号 左侧:  0 厘米... Char"/>
    <w:basedOn w:val="935"/>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1" w:customStyle="1">
    <w:name w:val="样式4"/>
    <w:basedOn w:val="937"/>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2" w:customStyle="1">
    <w:name w:val="Char Char Char Char Char Char1 Char"/>
    <w:basedOn w:val="932"/>
    <w:uiPriority w:val="0"/>
    <w:qFormat/>
    <w:pPr>
      <w:spacing w:line="360" w:lineRule="atLeast"/>
    </w:pPr>
    <w:rPr>
      <w:rFonts w:ascii="Tahoma" w:hAnsi="Tahoma"/>
      <w:sz w:val="24"/>
    </w:rPr>
  </w:style>
  <w:style w:type="paragraph" w:styleId="1213" w:customStyle="1">
    <w:name w:val="样式 标题 3 + (西文) 楷体_GB2312 (中文) 楷体_GB2312 (符号) 宋体 四号 左侧:  0 厘米..."/>
    <w:basedOn w:val="935"/>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14" w:customStyle="1">
    <w:name w:val="样式 标题 4四 + Times New Roman 段前: 0 磅 段后: 0 磅 行距: 1.5 倍行距1"/>
    <w:basedOn w:val="936"/>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15" w:customStyle="1">
    <w:name w:val="符号列表"/>
    <w:basedOn w:val="932"/>
    <w:uiPriority w:val="0"/>
    <w:qFormat/>
    <w:pPr>
      <w:jc w:val="left"/>
      <w:spacing w:line="440" w:lineRule="exact"/>
      <w:widowControl/>
    </w:pPr>
    <w:rPr>
      <w:rFonts w:ascii="宋体" w:hAnsi="宋体"/>
      <w:color w:val="000000"/>
      <w:szCs w:val="24"/>
    </w:rPr>
  </w:style>
  <w:style w:type="paragraph" w:styleId="1216" w:customStyle="1">
    <w:name w:val="公司名称"/>
    <w:basedOn w:val="932"/>
    <w:uiPriority w:val="0"/>
    <w:qFormat/>
    <w:pPr>
      <w:jc w:val="left"/>
      <w:widowControl/>
    </w:pPr>
    <w:rPr>
      <w:rFonts w:eastAsia="黑体"/>
      <w:b/>
      <w:sz w:val="32"/>
    </w:rPr>
  </w:style>
  <w:style w:type="paragraph" w:styleId="1217" w:customStyle="1">
    <w:name w:val="+正文 Char Char3 Char Char"/>
    <w:basedOn w:val="932"/>
    <w:uiPriority w:val="0"/>
    <w:qFormat/>
    <w:pPr>
      <w:ind w:firstLine="200"/>
      <w:spacing w:line="360" w:lineRule="auto"/>
    </w:pPr>
    <w:rPr>
      <w:sz w:val="24"/>
      <w:szCs w:val="24"/>
    </w:rPr>
  </w:style>
  <w:style w:type="paragraph" w:styleId="1218" w:customStyle="1">
    <w:name w:val="规范正文"/>
    <w:basedOn w:val="932"/>
    <w:uiPriority w:val="0"/>
    <w:qFormat/>
    <w:pPr>
      <w:ind w:left="480"/>
      <w:spacing w:line="360" w:lineRule="auto"/>
    </w:pPr>
    <w:rPr>
      <w:sz w:val="24"/>
    </w:rPr>
  </w:style>
  <w:style w:type="paragraph" w:styleId="1219" w:customStyle="1">
    <w:name w:val="样式 标题 1"/>
    <w:basedOn w:val="932"/>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0" w:customStyle="1">
    <w:name w:val="_Style 3"/>
    <w:basedOn w:val="932"/>
    <w:uiPriority w:val="0"/>
    <w:qFormat/>
    <w:pPr>
      <w:ind w:firstLine="420"/>
      <w:spacing w:line="360" w:lineRule="auto"/>
    </w:pPr>
    <w:rPr>
      <w:sz w:val="24"/>
      <w:szCs w:val="22"/>
    </w:rPr>
  </w:style>
  <w:style w:type="paragraph" w:styleId="1221" w:customStyle="1">
    <w:name w:val="Subject"/>
    <w:basedOn w:val="932"/>
    <w:uiPriority w:val="0"/>
    <w:qFormat/>
    <w:pPr>
      <w:jc w:val="center"/>
    </w:pPr>
    <w:rPr>
      <w:rFonts w:eastAsia="黑体"/>
      <w:b/>
      <w:sz w:val="48"/>
    </w:rPr>
  </w:style>
  <w:style w:type="paragraph" w:styleId="1222" w:customStyle="1">
    <w:name w:val="+列表3"/>
    <w:basedOn w:val="932"/>
    <w:uiPriority w:val="0"/>
    <w:qFormat/>
    <w:pPr>
      <w:jc w:val="center"/>
    </w:pPr>
    <w:rPr>
      <w:sz w:val="15"/>
      <w:szCs w:val="18"/>
    </w:rPr>
  </w:style>
  <w:style w:type="paragraph" w:styleId="1223" w:customStyle="1">
    <w:name w:val="+b1、"/>
    <w:basedOn w:val="1224"/>
    <w:uiPriority w:val="0"/>
    <w:qFormat/>
    <w:pPr>
      <w:tabs>
        <w:tab w:val="left" w:pos="958" w:leader="none"/>
      </w:tabs>
    </w:pPr>
    <w:rPr>
      <w:b/>
    </w:rPr>
  </w:style>
  <w:style w:type="paragraph" w:styleId="1224" w:customStyle="1">
    <w:name w:val="+1、"/>
    <w:basedOn w:val="932"/>
    <w:uiPriority w:val="0"/>
    <w:qFormat/>
    <w:pPr>
      <w:spacing w:line="360" w:lineRule="auto"/>
      <w:tabs>
        <w:tab w:val="left" w:pos="958" w:leader="none"/>
      </w:tabs>
    </w:pPr>
    <w:rPr>
      <w:sz w:val="24"/>
      <w:szCs w:val="28"/>
    </w:rPr>
  </w:style>
  <w:style w:type="paragraph" w:styleId="1225" w:customStyle="1">
    <w:name w:val="xl26"/>
    <w:basedOn w:val="93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26"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227" w:customStyle="1">
    <w:name w:val="+正文 Char Char5"/>
    <w:basedOn w:val="932"/>
    <w:uiPriority w:val="0"/>
    <w:qFormat/>
    <w:pPr>
      <w:ind w:firstLine="200"/>
      <w:spacing w:line="360" w:lineRule="auto"/>
    </w:pPr>
    <w:rPr>
      <w:sz w:val="24"/>
    </w:rPr>
  </w:style>
  <w:style w:type="paragraph" w:styleId="1228" w:customStyle="1">
    <w:name w:val="+1. Char Char"/>
    <w:basedOn w:val="1229"/>
    <w:uiPriority w:val="0"/>
    <w:qFormat/>
    <w:pPr>
      <w:ind w:firstLine="0"/>
    </w:pPr>
  </w:style>
  <w:style w:type="paragraph" w:styleId="1229" w:customStyle="1">
    <w:name w:val="+正文 Char Char2 Char Char"/>
    <w:basedOn w:val="932"/>
    <w:uiPriority w:val="0"/>
    <w:qFormat/>
    <w:pPr>
      <w:ind w:firstLine="200"/>
      <w:spacing w:line="360" w:lineRule="auto"/>
    </w:pPr>
    <w:rPr>
      <w:sz w:val="24"/>
      <w:szCs w:val="28"/>
    </w:rPr>
  </w:style>
  <w:style w:type="paragraph" w:styleId="1230" w:customStyle="1">
    <w:name w:val="封面副标题"/>
    <w:basedOn w:val="932"/>
    <w:next w:val="960"/>
    <w:uiPriority w:val="0"/>
    <w:qFormat/>
    <w:pPr>
      <w:ind w:firstLine="200"/>
      <w:jc w:val="center"/>
      <w:spacing w:line="360" w:lineRule="auto"/>
      <w:widowControl/>
    </w:pPr>
    <w:rPr>
      <w:rFonts w:ascii="Arial Black" w:hAnsi="Arial Black" w:eastAsia="黑体"/>
      <w:sz w:val="72"/>
    </w:rPr>
  </w:style>
  <w:style w:type="paragraph" w:styleId="1231" w:customStyle="1">
    <w:name w:val="Reference Initials"/>
    <w:basedOn w:val="932"/>
    <w:next w:val="932"/>
    <w:uiPriority w:val="0"/>
    <w:qFormat/>
    <w:pPr>
      <w:jc w:val="left"/>
      <w:keepNext/>
      <w:spacing w:before="240" w:line="360" w:lineRule="atLeast"/>
    </w:pPr>
    <w:rPr>
      <w:rFonts w:ascii="Courier New" w:hAnsi="Courier New" w:eastAsia="仿宋_GB2312" w:cs="Arial"/>
      <w:color w:val="000000"/>
      <w:sz w:val="24"/>
    </w:rPr>
  </w:style>
  <w:style w:type="paragraph" w:styleId="1232" w:customStyle="1">
    <w:name w:val="Char Char Char1 Char Char Char Char"/>
    <w:basedOn w:val="932"/>
    <w:uiPriority w:val="0"/>
    <w:qFormat/>
    <w:pPr>
      <w:jc w:val="left"/>
      <w:spacing w:after="160" w:line="240" w:lineRule="exact"/>
      <w:widowControl/>
    </w:pPr>
    <w:rPr>
      <w:sz w:val="24"/>
      <w:szCs w:val="24"/>
    </w:rPr>
  </w:style>
  <w:style w:type="paragraph" w:styleId="1233" w:customStyle="1">
    <w:name w:val="xl25"/>
    <w:basedOn w:val="93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34" w:customStyle="1">
    <w:name w:val="样式 标题 1 + (中文) 黑体 四号 居中 段前: 0 磅 段后: 0 磅 行距: 2 倍行距"/>
    <w:basedOn w:val="933"/>
    <w:uiPriority w:val="0"/>
    <w:qFormat/>
    <w:pPr>
      <w:ind w:left="431" w:right="6" w:hanging="431"/>
      <w:keepNext w:val="0"/>
      <w:spacing w:line="360" w:lineRule="auto"/>
    </w:pPr>
    <w:rPr>
      <w:rFonts w:ascii="宋体" w:hAnsi="宋体"/>
      <w:b/>
      <w:bCs/>
      <w:sz w:val="24"/>
      <w:szCs w:val="24"/>
    </w:rPr>
  </w:style>
  <w:style w:type="paragraph" w:styleId="1235" w:customStyle="1">
    <w:name w:val="正文文字格式"/>
    <w:basedOn w:val="932"/>
    <w:uiPriority w:val="0"/>
    <w:qFormat/>
    <w:pPr>
      <w:ind w:firstLine="505"/>
      <w:jc w:val="left"/>
      <w:spacing w:line="460" w:lineRule="exact"/>
    </w:pPr>
    <w:rPr>
      <w:rFonts w:ascii="宋体"/>
      <w:sz w:val="24"/>
    </w:rPr>
  </w:style>
  <w:style w:type="paragraph" w:styleId="1236" w:customStyle="1">
    <w:name w:val="默认段落字体 Para Char Char Char Char Char Char Char"/>
    <w:basedOn w:val="932"/>
    <w:uiPriority w:val="0"/>
    <w:qFormat/>
    <w:pPr>
      <w:spacing w:line="360" w:lineRule="auto"/>
    </w:pPr>
    <w:rPr>
      <w:rFonts w:ascii="Tahoma" w:hAnsi="Tahoma"/>
      <w:sz w:val="24"/>
    </w:rPr>
  </w:style>
  <w:style w:type="paragraph" w:styleId="1237" w:customStyle="1">
    <w:name w:val="Char Char3 Char Char Char Char"/>
    <w:basedOn w:val="932"/>
    <w:uiPriority w:val="0"/>
    <w:qFormat/>
    <w:pPr>
      <w:jc w:val="left"/>
      <w:spacing w:after="160" w:line="240" w:lineRule="exact"/>
      <w:widowControl/>
    </w:pPr>
    <w:rPr>
      <w:rFonts w:ascii="Verdana" w:hAnsi="Verdana"/>
      <w:sz w:val="20"/>
      <w:lang w:eastAsia="en-US"/>
    </w:rPr>
  </w:style>
  <w:style w:type="paragraph" w:styleId="1238" w:customStyle="1">
    <w:name w:val="无间隔11"/>
    <w:uiPriority w:val="0"/>
    <w:qFormat/>
    <w:pPr>
      <w:jc w:val="both"/>
      <w:widowControl w:val="off"/>
    </w:pPr>
    <w:rPr>
      <w:rFonts w:ascii="Calibri" w:hAnsi="Calibri" w:eastAsia="宋体" w:cs="Times New Roman"/>
      <w:sz w:val="21"/>
      <w:szCs w:val="24"/>
      <w:lang w:val="en-US" w:eastAsia="zh-CN" w:bidi="ar-SA"/>
    </w:rPr>
  </w:style>
  <w:style w:type="paragraph" w:styleId="1239" w:customStyle="1">
    <w:name w:val="Default Paragraph Char Char Char Char"/>
    <w:basedOn w:val="932"/>
    <w:next w:val="932"/>
    <w:uiPriority w:val="0"/>
    <w:qFormat/>
    <w:pPr>
      <w:jc w:val="left"/>
      <w:spacing w:line="360" w:lineRule="auto"/>
      <w:widowControl/>
    </w:pPr>
    <w:rPr>
      <w:rFonts w:eastAsia="仿宋_GB2312"/>
      <w:sz w:val="24"/>
      <w:lang w:eastAsia="en-US"/>
    </w:rPr>
  </w:style>
  <w:style w:type="paragraph" w:styleId="1240" w:customStyle="1">
    <w:name w:val="xl36"/>
    <w:basedOn w:val="932"/>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1" w:customStyle="1">
    <w:name w:val="+(1)"/>
    <w:basedOn w:val="1106"/>
    <w:uiPriority w:val="0"/>
    <w:qFormat/>
    <w:pPr>
      <w:numPr>
        <w:ilvl w:val="2"/>
        <w:numId w:val="2"/>
      </w:numPr>
      <w:ind w:firstLine="0"/>
      <w:tabs>
        <w:tab w:val="left" w:pos="2126" w:leader="none"/>
      </w:tabs>
    </w:pPr>
    <w:rPr>
      <w:szCs w:val="28"/>
    </w:rPr>
  </w:style>
  <w:style w:type="paragraph" w:styleId="1242" w:customStyle="1">
    <w:name w:val="正文2"/>
    <w:basedOn w:val="932"/>
    <w:uiPriority w:val="0"/>
    <w:qFormat/>
    <w:pPr>
      <w:ind w:firstLine="200"/>
      <w:jc w:val="left"/>
      <w:spacing w:after="160" w:line="360" w:lineRule="auto"/>
      <w:widowControl/>
    </w:pPr>
    <w:rPr>
      <w:rFonts w:ascii="Verdana" w:hAnsi="Verdana" w:eastAsia="黑体"/>
      <w:lang w:eastAsia="en-US"/>
    </w:rPr>
  </w:style>
  <w:style w:type="paragraph" w:styleId="1243" w:customStyle="1">
    <w:name w:val="xl28"/>
    <w:basedOn w:val="9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4" w:customStyle="1">
    <w:name w:val="+正文 Char1"/>
    <w:basedOn w:val="932"/>
    <w:uiPriority w:val="0"/>
    <w:qFormat/>
    <w:pPr>
      <w:ind w:firstLine="200"/>
      <w:spacing w:line="360" w:lineRule="auto"/>
    </w:pPr>
    <w:rPr>
      <w:sz w:val="24"/>
      <w:szCs w:val="28"/>
    </w:rPr>
  </w:style>
  <w:style w:type="paragraph" w:styleId="1245" w:customStyle="1">
    <w:name w:val="+标题4"/>
    <w:basedOn w:val="936"/>
    <w:uiPriority w:val="0"/>
    <w:qFormat/>
    <w:pPr>
      <w:numPr>
        <w:ilvl w:val="3"/>
        <w:numId w:val="3"/>
      </w:numPr>
      <w:spacing w:before="120" w:after="120" w:line="360" w:lineRule="auto"/>
    </w:pPr>
    <w:rPr>
      <w:rFonts w:ascii="Times New Roman" w:hAnsi="Times New Roman" w:eastAsia="宋体"/>
      <w:sz w:val="24"/>
    </w:rPr>
  </w:style>
  <w:style w:type="paragraph" w:styleId="1246" w:customStyle="1">
    <w:name w:val="+标题1"/>
    <w:basedOn w:val="933"/>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47" w:customStyle="1">
    <w:name w:val="列出段落 Char Char"/>
    <w:uiPriority w:val="0"/>
    <w:qFormat/>
    <w:pPr>
      <w:ind w:firstLine="420"/>
    </w:pPr>
    <w:rPr>
      <w:rFonts w:ascii="Calibri" w:hAnsi="Calibri" w:eastAsia="宋体" w:cs="Times New Roman"/>
      <w:lang w:val="en-US" w:eastAsia="zh-CN" w:bidi="ar-SA"/>
    </w:rPr>
  </w:style>
  <w:style w:type="paragraph" w:styleId="1248" w:customStyle="1">
    <w:name w:val="flName"/>
    <w:basedOn w:val="932"/>
    <w:uiPriority w:val="0"/>
    <w:qFormat/>
    <w:pPr>
      <w:ind w:firstLine="200"/>
      <w:jc w:val="center"/>
      <w:spacing w:before="320" w:after="160" w:line="360" w:lineRule="atLeast"/>
    </w:pPr>
    <w:rPr>
      <w:rFonts w:ascii="Arial" w:eastAsia="黑体"/>
      <w:sz w:val="32"/>
      <w:szCs w:val="24"/>
    </w:rPr>
  </w:style>
  <w:style w:type="paragraph" w:styleId="1249"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250"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251" w:customStyle="1">
    <w:name w:val="二级条标题"/>
    <w:basedOn w:val="1252"/>
    <w:next w:val="932"/>
    <w:uiPriority w:val="0"/>
    <w:qFormat/>
    <w:pPr>
      <w:outlineLvl w:val="3"/>
    </w:pPr>
  </w:style>
  <w:style w:type="paragraph" w:styleId="1252" w:customStyle="1">
    <w:name w:val="一级条标题"/>
    <w:basedOn w:val="1253"/>
    <w:next w:val="1011"/>
    <w:uiPriority w:val="0"/>
    <w:qFormat/>
    <w:pPr>
      <w:outlineLvl w:val="2"/>
    </w:pPr>
  </w:style>
  <w:style w:type="paragraph" w:styleId="1253" w:customStyle="1">
    <w:name w:val="章标题"/>
    <w:next w:val="932"/>
    <w:uiPriority w:val="0"/>
    <w:qFormat/>
    <w:pPr>
      <w:jc w:val="both"/>
      <w:outlineLvl w:val="1"/>
    </w:pPr>
    <w:rPr>
      <w:rFonts w:ascii="黑体" w:hAnsi="Calibri" w:eastAsia="黑体" w:cs="Times New Roman"/>
      <w:sz w:val="21"/>
      <w:lang w:val="en-US" w:eastAsia="zh-CN" w:bidi="ar-SA"/>
    </w:rPr>
  </w:style>
  <w:style w:type="paragraph" w:styleId="1254" w:customStyle="1">
    <w:name w:val="++标题1"/>
    <w:basedOn w:val="933"/>
    <w:uiPriority w:val="0"/>
    <w:qFormat/>
    <w:pPr>
      <w:jc w:val="center"/>
      <w:keepLines/>
      <w:spacing w:line="360" w:lineRule="auto"/>
      <w:outlineLvl w:val="1"/>
    </w:pPr>
    <w:rPr>
      <w:rFonts w:eastAsia="黑体"/>
      <w:b/>
      <w:bCs/>
      <w:sz w:val="32"/>
      <w:szCs w:val="32"/>
    </w:rPr>
  </w:style>
  <w:style w:type="paragraph" w:styleId="1255" w:customStyle="1">
    <w:name w:val="Char Char Char1 Char"/>
    <w:basedOn w:val="932"/>
    <w:uiPriority w:val="0"/>
    <w:qFormat/>
    <w:pPr>
      <w:spacing w:line="312" w:lineRule="atLeast"/>
    </w:pPr>
    <w:rPr>
      <w:b/>
      <w:bCs/>
      <w:sz w:val="36"/>
      <w:szCs w:val="32"/>
    </w:rPr>
  </w:style>
  <w:style w:type="paragraph" w:styleId="1256" w:customStyle="1">
    <w:name w:val="+1)"/>
    <w:uiPriority w:val="0"/>
    <w:qFormat/>
    <w:rPr>
      <w:rFonts w:ascii="Calibri" w:hAnsi="Calibri" w:eastAsia="宋体" w:cs="Times New Roman"/>
      <w:lang w:val="en-US" w:eastAsia="zh-CN" w:bidi="ar-SA"/>
    </w:rPr>
  </w:style>
  <w:style w:type="paragraph" w:styleId="1257" w:customStyle="1">
    <w:name w:val="xl42"/>
    <w:basedOn w:val="932"/>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58" w:customStyle="1">
    <w:name w:val="样式 标题 2 + 楷体_GB2312 段前: 0 磅 段后: 0 磅 行距: 1.5 倍行距"/>
    <w:basedOn w:val="934"/>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59" w:customStyle="1">
    <w:name w:val="－列表2"/>
    <w:basedOn w:val="932"/>
    <w:uiPriority w:val="0"/>
    <w:qFormat/>
    <w:pPr>
      <w:jc w:val="left"/>
    </w:pPr>
    <w:rPr>
      <w:rFonts w:hAnsi="Arial"/>
      <w:sz w:val="24"/>
      <w:szCs w:val="24"/>
    </w:rPr>
  </w:style>
  <w:style w:type="paragraph" w:styleId="1260" w:customStyle="1">
    <w:name w:val="xl44"/>
    <w:basedOn w:val="932"/>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1" w:customStyle="1">
    <w:name w:val="样式 标题 3 Char Char"/>
    <w:basedOn w:val="935"/>
    <w:uiPriority w:val="0"/>
    <w:qFormat/>
    <w:pPr>
      <w:ind w:firstLine="480"/>
      <w:spacing w:before="0" w:after="0" w:line="360" w:lineRule="auto"/>
      <w:tabs>
        <w:tab w:val="left" w:pos="1000" w:leader="none"/>
      </w:tabs>
    </w:pPr>
    <w:rPr>
      <w:rFonts w:eastAsia="黑体"/>
      <w:bCs/>
      <w:sz w:val="24"/>
      <w:szCs w:val="24"/>
    </w:rPr>
  </w:style>
  <w:style w:type="paragraph" w:styleId="1262" w:customStyle="1">
    <w:name w:val="Char Char Char Char Char Char Char Char Char1 Char"/>
    <w:basedOn w:val="955"/>
    <w:uiPriority w:val="0"/>
    <w:qFormat/>
    <w:pPr>
      <w:spacing w:line="360" w:lineRule="auto"/>
    </w:pPr>
    <w:rPr>
      <w:rFonts w:ascii="Tahoma" w:hAnsi="Tahoma"/>
      <w:sz w:val="24"/>
      <w:szCs w:val="24"/>
    </w:rPr>
  </w:style>
  <w:style w:type="paragraph" w:styleId="1263" w:customStyle="1">
    <w:name w:val="无缩进正文"/>
    <w:basedOn w:val="932"/>
    <w:uiPriority w:val="0"/>
    <w:qFormat/>
  </w:style>
  <w:style w:type="paragraph" w:styleId="1264" w:customStyle="1">
    <w:name w:val="正文--表格内正文"/>
    <w:basedOn w:val="932"/>
    <w:uiPriority w:val="0"/>
    <w:qFormat/>
    <w:pPr>
      <w:jc w:val="center"/>
      <w:spacing w:line="360" w:lineRule="auto"/>
    </w:pPr>
    <w:rPr>
      <w:rFonts w:ascii="仿宋" w:hAnsi="仿宋" w:eastAsia="仿宋"/>
      <w:b/>
      <w:sz w:val="28"/>
      <w:szCs w:val="28"/>
    </w:rPr>
  </w:style>
  <w:style w:type="paragraph" w:styleId="1265" w:customStyle="1">
    <w:name w:val="A."/>
    <w:basedOn w:val="932"/>
    <w:uiPriority w:val="0"/>
    <w:qFormat/>
    <w:pPr>
      <w:ind w:left="454" w:hanging="454"/>
      <w:spacing w:line="264" w:lineRule="auto"/>
      <w:widowControl/>
      <w:tabs>
        <w:tab w:val="left" w:pos="454" w:leader="none"/>
      </w:tabs>
    </w:pPr>
    <w:rPr>
      <w:sz w:val="24"/>
    </w:rPr>
  </w:style>
  <w:style w:type="paragraph" w:styleId="1266" w:customStyle="1">
    <w:name w:val="pa-11"/>
    <w:basedOn w:val="932"/>
    <w:uiPriority w:val="0"/>
    <w:qFormat/>
    <w:pPr>
      <w:jc w:val="left"/>
      <w:spacing w:before="136" w:after="136"/>
      <w:widowControl/>
    </w:pPr>
    <w:rPr>
      <w:rFonts w:ascii="宋体" w:hAnsi="宋体" w:cs="宋体"/>
      <w:sz w:val="24"/>
      <w:szCs w:val="24"/>
    </w:rPr>
  </w:style>
  <w:style w:type="paragraph" w:styleId="1267" w:customStyle="1">
    <w:name w:val="xl27"/>
    <w:basedOn w:val="93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68" w:customStyle="1">
    <w:name w:val="标题2"/>
    <w:basedOn w:val="932"/>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69"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270" w:customStyle="1">
    <w:name w:val="b-b2"/>
    <w:basedOn w:val="934"/>
    <w:next w:val="932"/>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71" w:customStyle="1">
    <w:name w:val="xl29"/>
    <w:basedOn w:val="9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2" w:customStyle="1">
    <w:name w:val="五级条标题"/>
    <w:basedOn w:val="1273"/>
    <w:next w:val="932"/>
    <w:uiPriority w:val="0"/>
    <w:qFormat/>
    <w:pPr>
      <w:outlineLvl w:val="6"/>
    </w:pPr>
  </w:style>
  <w:style w:type="paragraph" w:styleId="1273" w:customStyle="1">
    <w:name w:val="四级条标题"/>
    <w:basedOn w:val="1274"/>
    <w:next w:val="932"/>
    <w:uiPriority w:val="0"/>
    <w:qFormat/>
    <w:pPr>
      <w:outlineLvl w:val="5"/>
    </w:pPr>
  </w:style>
  <w:style w:type="paragraph" w:styleId="1274" w:customStyle="1">
    <w:name w:val="三级条标题"/>
    <w:basedOn w:val="1251"/>
    <w:next w:val="932"/>
    <w:uiPriority w:val="0"/>
    <w:qFormat/>
    <w:pPr>
      <w:outlineLvl w:val="4"/>
    </w:pPr>
  </w:style>
  <w:style w:type="paragraph" w:styleId="1275" w:customStyle="1">
    <w:name w:val="+列表1 Char Char"/>
    <w:basedOn w:val="932"/>
    <w:uiPriority w:val="0"/>
    <w:qFormat/>
    <w:pPr>
      <w:jc w:val="center"/>
    </w:pPr>
  </w:style>
  <w:style w:type="paragraph" w:styleId="1276" w:customStyle="1">
    <w:name w:val="1)"/>
    <w:basedOn w:val="932"/>
    <w:uiPriority w:val="0"/>
    <w:qFormat/>
    <w:pPr>
      <w:ind w:left="1814" w:hanging="453"/>
      <w:spacing w:line="264" w:lineRule="auto"/>
      <w:tabs>
        <w:tab w:val="left" w:pos="1814" w:leader="none"/>
      </w:tabs>
    </w:pPr>
    <w:rPr>
      <w:sz w:val="24"/>
      <w:szCs w:val="24"/>
    </w:rPr>
  </w:style>
  <w:style w:type="paragraph" w:styleId="1277" w:customStyle="1">
    <w:name w:val="xl37"/>
    <w:basedOn w:val="932"/>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78" w:customStyle="1">
    <w:name w:val="-1.1.1"/>
    <w:basedOn w:val="936"/>
    <w:uiPriority w:val="0"/>
    <w:qFormat/>
    <w:pPr>
      <w:ind w:firstLine="200"/>
      <w:jc w:val="left"/>
      <w:spacing w:before="120" w:after="120" w:line="360" w:lineRule="auto"/>
    </w:pPr>
    <w:rPr>
      <w:rFonts w:eastAsia="宋体"/>
      <w:sz w:val="24"/>
      <w:szCs w:val="24"/>
    </w:rPr>
  </w:style>
  <w:style w:type="paragraph" w:styleId="1279" w:customStyle="1">
    <w:name w:val="MM Topic 1"/>
    <w:basedOn w:val="933"/>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0" w:customStyle="1">
    <w:name w:val="style7"/>
    <w:basedOn w:val="932"/>
    <w:uiPriority w:val="0"/>
    <w:qFormat/>
    <w:pPr>
      <w:jc w:val="left"/>
      <w:spacing w:before="100" w:beforeAutospacing="1" w:after="100" w:afterAutospacing="1"/>
      <w:widowControl/>
    </w:pPr>
    <w:rPr>
      <w:rFonts w:ascii="宋体" w:hAnsi="宋体" w:cs="宋体"/>
      <w:sz w:val="18"/>
      <w:szCs w:val="18"/>
    </w:rPr>
  </w:style>
  <w:style w:type="paragraph" w:styleId="1281" w:customStyle="1">
    <w:name w:val="F00"/>
    <w:basedOn w:val="932"/>
    <w:uiPriority w:val="0"/>
    <w:qFormat/>
    <w:pPr>
      <w:ind w:firstLine="200"/>
      <w:spacing w:line="400" w:lineRule="atLeast"/>
    </w:pPr>
    <w:rPr>
      <w:sz w:val="28"/>
      <w:szCs w:val="28"/>
    </w:rPr>
  </w:style>
  <w:style w:type="paragraph" w:styleId="1282" w:customStyle="1">
    <w:name w:val="-1.1"/>
    <w:basedOn w:val="935"/>
    <w:uiPriority w:val="0"/>
    <w:qFormat/>
    <w:pPr>
      <w:ind w:firstLine="482"/>
      <w:jc w:val="left"/>
      <w:spacing w:before="120" w:after="120" w:line="360" w:lineRule="auto"/>
      <w:widowControl/>
    </w:pPr>
    <w:rPr>
      <w:rFonts w:ascii="宋体" w:hAnsi="宋体"/>
      <w:sz w:val="24"/>
      <w:szCs w:val="24"/>
    </w:rPr>
  </w:style>
  <w:style w:type="paragraph" w:styleId="1283" w:customStyle="1">
    <w:name w:val="FA正文Bold+标号"/>
    <w:basedOn w:val="1040"/>
    <w:next w:val="1041"/>
    <w:uiPriority w:val="0"/>
    <w:qFormat/>
    <w:pPr>
      <w:ind w:left="907" w:hanging="567"/>
      <w:keepNext w:val="0"/>
      <w:tabs>
        <w:tab w:val="left" w:pos="567" w:leader="none"/>
      </w:tabs>
    </w:pPr>
    <w:rPr>
      <w:rFonts w:hAnsi="Times New Roman"/>
      <w:szCs w:val="20"/>
    </w:rPr>
  </w:style>
  <w:style w:type="paragraph" w:styleId="1284" w:customStyle="1">
    <w:name w:val="样式 标题 2节 + Times New Roman 四号 行距: 1.5 倍行距"/>
    <w:basedOn w:val="934"/>
    <w:uiPriority w:val="0"/>
    <w:qFormat/>
    <w:pPr>
      <w:ind w:left="576"/>
      <w:spacing w:line="360" w:lineRule="auto"/>
      <w:tabs>
        <w:tab w:val="left" w:pos="360" w:leader="none"/>
      </w:tabs>
    </w:pPr>
    <w:rPr>
      <w:rFonts w:ascii="Times New Roman" w:hAnsi="Times New Roman"/>
      <w:bCs/>
      <w:sz w:val="28"/>
    </w:rPr>
  </w:style>
  <w:style w:type="paragraph" w:styleId="1285" w:customStyle="1">
    <w:name w:val="Char Char Char Char Char Char Char"/>
    <w:basedOn w:val="932"/>
    <w:uiPriority w:val="0"/>
    <w:qFormat/>
    <w:pPr>
      <w:ind w:left="405" w:hanging="405"/>
      <w:tabs>
        <w:tab w:val="left" w:pos="405" w:leader="none"/>
      </w:tabs>
    </w:pPr>
    <w:rPr>
      <w:szCs w:val="24"/>
    </w:rPr>
  </w:style>
  <w:style w:type="paragraph" w:styleId="1286" w:customStyle="1">
    <w:name w:val="正文3"/>
    <w:basedOn w:val="932"/>
    <w:uiPriority w:val="0"/>
    <w:qFormat/>
    <w:pPr>
      <w:widowControl/>
    </w:pPr>
  </w:style>
  <w:style w:type="paragraph" w:styleId="1287" w:customStyle="1">
    <w:name w:val="正文文字3"/>
    <w:basedOn w:val="960"/>
    <w:uiPriority w:val="0"/>
    <w:qFormat/>
    <w:pPr>
      <w:ind w:left="72" w:right="72"/>
      <w:spacing w:line="360" w:lineRule="atLeast"/>
      <w:tabs>
        <w:tab w:val="clear" w:pos="5250" w:leader="none"/>
      </w:tabs>
    </w:pPr>
    <w:rPr>
      <w:sz w:val="21"/>
    </w:rPr>
  </w:style>
  <w:style w:type="paragraph" w:styleId="1288" w:customStyle="1">
    <w:name w:val="++111"/>
    <w:basedOn w:val="932"/>
    <w:uiPriority w:val="0"/>
    <w:qFormat/>
    <w:pPr>
      <w:spacing w:line="360" w:lineRule="auto"/>
      <w:tabs>
        <w:tab w:val="left" w:pos="964" w:leader="none"/>
      </w:tabs>
    </w:pPr>
    <w:rPr>
      <w:b/>
      <w:sz w:val="24"/>
      <w:szCs w:val="24"/>
    </w:rPr>
  </w:style>
  <w:style w:type="paragraph" w:styleId="1289"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290" w:customStyle="1">
    <w:name w:val="列出段落1"/>
    <w:basedOn w:val="932"/>
    <w:uiPriority w:val="99"/>
    <w:qFormat/>
    <w:pPr>
      <w:ind w:firstLine="420"/>
    </w:pPr>
    <w:rPr>
      <w:szCs w:val="22"/>
    </w:rPr>
  </w:style>
  <w:style w:type="paragraph" w:styleId="1291" w:customStyle="1">
    <w:name w:val="批注框文本 Char Char"/>
    <w:basedOn w:val="932"/>
    <w:uiPriority w:val="0"/>
    <w:qFormat/>
    <w:rPr>
      <w:sz w:val="18"/>
    </w:rPr>
  </w:style>
  <w:style w:type="paragraph" w:styleId="1292"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293" w:customStyle="1">
    <w:name w:val="样式 文本全文 + 非加宽量 / 紧缩量 Char Char"/>
    <w:basedOn w:val="932"/>
    <w:uiPriority w:val="0"/>
    <w:qFormat/>
    <w:pPr>
      <w:spacing w:line="360" w:lineRule="auto"/>
      <w:tabs>
        <w:tab w:val="left" w:pos="663" w:leader="none"/>
      </w:tabs>
    </w:pPr>
    <w:rPr>
      <w:rFonts w:ascii="仿宋_GB2312" w:hAnsi="仿宋_GB2312" w:eastAsia="仿宋_GB2312"/>
      <w:sz w:val="32"/>
    </w:rPr>
  </w:style>
  <w:style w:type="paragraph" w:styleId="1294" w:customStyle="1">
    <w:name w:val="+正文 Char Char3 Char"/>
    <w:basedOn w:val="932"/>
    <w:uiPriority w:val="0"/>
    <w:qFormat/>
    <w:pPr>
      <w:ind w:firstLine="200"/>
      <w:spacing w:line="360" w:lineRule="auto"/>
    </w:pPr>
    <w:rPr>
      <w:sz w:val="24"/>
      <w:szCs w:val="24"/>
    </w:rPr>
  </w:style>
  <w:style w:type="paragraph" w:styleId="1295" w:customStyle="1">
    <w:name w:val="B"/>
    <w:basedOn w:val="932"/>
    <w:uiPriority w:val="0"/>
    <w:qFormat/>
    <w:pPr>
      <w:spacing w:before="240" w:line="0" w:lineRule="atLeast"/>
      <w:widowControl/>
      <w:tabs>
        <w:tab w:val="left" w:pos="1200" w:leader="none"/>
      </w:tabs>
    </w:pPr>
    <w:rPr>
      <w:sz w:val="24"/>
    </w:rPr>
  </w:style>
  <w:style w:type="paragraph" w:styleId="1296" w:customStyle="1">
    <w:name w:val="Char Char1 Char Char Char Char"/>
    <w:basedOn w:val="955"/>
    <w:uiPriority w:val="0"/>
    <w:qFormat/>
    <w:pPr>
      <w:spacing w:line="360" w:lineRule="auto"/>
    </w:pPr>
    <w:rPr>
      <w:rFonts w:ascii="Tahoma" w:hAnsi="Tahoma"/>
      <w:sz w:val="24"/>
      <w:szCs w:val="24"/>
    </w:rPr>
  </w:style>
  <w:style w:type="paragraph" w:styleId="1297" w:customStyle="1">
    <w:name w:val="fig1"/>
    <w:basedOn w:val="932"/>
    <w:uiPriority w:val="0"/>
    <w:qFormat/>
    <w:pPr>
      <w:jc w:val="left"/>
      <w:spacing w:before="100" w:beforeAutospacing="1" w:after="100" w:afterAutospacing="1"/>
      <w:widowControl/>
    </w:pPr>
    <w:rPr>
      <w:rFonts w:ascii="Arial Unicode MS" w:hAnsi="Arial Unicode MS" w:eastAsia="Arial Unicode MS"/>
      <w:sz w:val="24"/>
    </w:rPr>
  </w:style>
  <w:style w:type="paragraph" w:styleId="1298" w:customStyle="1">
    <w:name w:val="List Paragraph1"/>
    <w:basedOn w:val="932"/>
    <w:uiPriority w:val="0"/>
    <w:qFormat/>
    <w:pPr>
      <w:ind w:firstLine="420"/>
    </w:pPr>
    <w:rPr>
      <w:sz w:val="24"/>
      <w:szCs w:val="24"/>
    </w:rPr>
  </w:style>
  <w:style w:type="paragraph" w:styleId="1299" w:customStyle="1">
    <w:name w:val="表格目录"/>
    <w:basedOn w:val="977"/>
    <w:next w:val="951"/>
    <w:uiPriority w:val="0"/>
    <w:qFormat/>
    <w:pPr>
      <w:jc w:val="center"/>
      <w:spacing w:line="240" w:lineRule="auto"/>
    </w:pPr>
    <w:rPr>
      <w:b w:val="0"/>
      <w:caps w:val="0"/>
      <w:sz w:val="28"/>
    </w:rPr>
  </w:style>
  <w:style w:type="paragraph" w:styleId="1300" w:customStyle="1">
    <w:name w:val="标题（节）"/>
    <w:basedOn w:val="934"/>
    <w:next w:val="932"/>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01" w:customStyle="1">
    <w:name w:val="xl43"/>
    <w:basedOn w:val="932"/>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2" w:customStyle="1">
    <w:name w:val="Char Char Char Char Char Char Char Char Char Char Char Char1 Char"/>
    <w:basedOn w:val="955"/>
    <w:uiPriority w:val="0"/>
    <w:qFormat/>
    <w:rPr>
      <w:rFonts w:ascii="Tahoma" w:hAnsi="Tahoma"/>
      <w:sz w:val="24"/>
      <w:szCs w:val="24"/>
    </w:rPr>
  </w:style>
  <w:style w:type="paragraph" w:styleId="1303" w:customStyle="1">
    <w:name w:val="FA正文+标号"/>
    <w:basedOn w:val="1041"/>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04" w:customStyle="1">
    <w:name w:val="样式 目录 1 + 首行缩进:  2 字符"/>
    <w:basedOn w:val="977"/>
    <w:uiPriority w:val="0"/>
    <w:qFormat/>
    <w:pPr>
      <w:ind w:firstLine="402"/>
      <w:spacing w:line="240" w:lineRule="auto"/>
      <w:widowControl/>
    </w:pPr>
    <w:rPr>
      <w:bCs/>
      <w:i/>
      <w:iCs/>
      <w:caps w:val="0"/>
      <w:sz w:val="24"/>
      <w:szCs w:val="24"/>
    </w:rPr>
  </w:style>
  <w:style w:type="paragraph" w:styleId="1305" w:customStyle="1">
    <w:name w:val="+●"/>
    <w:uiPriority w:val="0"/>
    <w:qFormat/>
    <w:pPr>
      <w:numPr>
        <w:ilvl w:val="6"/>
        <w:numId w:val="7"/>
      </w:numPr>
    </w:pPr>
    <w:rPr>
      <w:rFonts w:ascii="Calibri" w:hAnsi="Calibri" w:eastAsia="宋体" w:cs="Times New Roman"/>
      <w:lang w:val="en-US" w:eastAsia="zh-CN" w:bidi="ar-SA"/>
    </w:rPr>
  </w:style>
  <w:style w:type="paragraph" w:styleId="1306" w:customStyle="1">
    <w:name w:val="_Style 30"/>
    <w:basedOn w:val="932"/>
    <w:next w:val="967"/>
    <w:uiPriority w:val="0"/>
    <w:qFormat/>
    <w:rPr>
      <w:rFonts w:ascii="宋体" w:hAnsi="Courier New"/>
    </w:rPr>
  </w:style>
  <w:style w:type="paragraph" w:styleId="1307" w:customStyle="1">
    <w:name w:val="yyn1"/>
    <w:basedOn w:val="1186"/>
    <w:uiPriority w:val="0"/>
    <w:qFormat/>
    <w:pPr>
      <w:ind w:firstLine="0"/>
    </w:pPr>
  </w:style>
  <w:style w:type="paragraph" w:styleId="1308" w:customStyle="1">
    <w:name w:val="纯文本12"/>
    <w:basedOn w:val="932"/>
    <w:uiPriority w:val="99"/>
    <w:qFormat/>
    <w:rPr>
      <w:rFonts w:ascii="宋体" w:hAnsi="Courier New" w:eastAsia="楷体_GB2312"/>
      <w:sz w:val="28"/>
      <w:szCs w:val="24"/>
    </w:rPr>
  </w:style>
  <w:style w:type="paragraph" w:styleId="1309" w:customStyle="1">
    <w:name w:val="MM Topic 2"/>
    <w:basedOn w:val="934"/>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10" w:customStyle="1">
    <w:name w:val="Char1 Char Char Char"/>
    <w:basedOn w:val="932"/>
    <w:uiPriority w:val="0"/>
    <w:qFormat/>
    <w:pPr>
      <w:ind w:left="840" w:hanging="420"/>
      <w:tabs>
        <w:tab w:val="left" w:pos="840" w:leader="none"/>
      </w:tabs>
    </w:pPr>
    <w:rPr>
      <w:sz w:val="24"/>
      <w:szCs w:val="24"/>
    </w:rPr>
  </w:style>
  <w:style w:type="paragraph" w:styleId="1311" w:customStyle="1">
    <w:name w:val="+列表2"/>
    <w:basedOn w:val="932"/>
    <w:uiPriority w:val="0"/>
    <w:qFormat/>
    <w:pPr>
      <w:jc w:val="center"/>
    </w:pPr>
    <w:rPr>
      <w:sz w:val="18"/>
      <w:szCs w:val="21"/>
    </w:rPr>
  </w:style>
  <w:style w:type="paragraph" w:styleId="1312" w:customStyle="1">
    <w:name w:val="投标标题4"/>
    <w:basedOn w:val="936"/>
    <w:uiPriority w:val="0"/>
    <w:qFormat/>
    <w:pPr>
      <w:numPr>
        <w:ilvl w:val="3"/>
        <w:numId w:val="9"/>
      </w:numPr>
      <w:spacing w:before="0" w:after="0" w:line="240" w:lineRule="auto"/>
    </w:pPr>
    <w:rPr>
      <w:rFonts w:ascii="宋体" w:hAnsi="宋体" w:eastAsia="仿宋" w:cs="Arial"/>
      <w:color w:val="000000"/>
      <w:szCs w:val="24"/>
    </w:rPr>
  </w:style>
  <w:style w:type="paragraph" w:styleId="1313" w:customStyle="1">
    <w:name w:val="样式7"/>
    <w:basedOn w:val="1314"/>
    <w:uiPriority w:val="0"/>
    <w:qFormat/>
  </w:style>
  <w:style w:type="paragraph" w:styleId="1314" w:customStyle="1">
    <w:name w:val="样式 标题 3"/>
    <w:basedOn w:val="935"/>
    <w:uiPriority w:val="0"/>
    <w:qFormat/>
    <w:pPr>
      <w:keepLines w:val="0"/>
      <w:keepNext w:val="0"/>
      <w:spacing w:before="0" w:after="0" w:line="360" w:lineRule="auto"/>
      <w:outlineLvl w:val="1"/>
    </w:pPr>
    <w:rPr>
      <w:rFonts w:ascii="宋体" w:hAnsi="宋体"/>
      <w:bCs/>
      <w:color w:val="ff0000"/>
      <w:sz w:val="21"/>
      <w:szCs w:val="24"/>
    </w:rPr>
  </w:style>
  <w:style w:type="paragraph" w:styleId="1315" w:customStyle="1">
    <w:name w:val="样式8"/>
    <w:uiPriority w:val="0"/>
    <w:qFormat/>
    <w:pPr>
      <w:numPr>
        <w:ilvl w:val="2"/>
        <w:numId w:val="3"/>
      </w:numPr>
    </w:pPr>
    <w:rPr>
      <w:rFonts w:ascii="Calibri" w:hAnsi="Calibri" w:eastAsia="宋体" w:cs="Times New Roman"/>
      <w:lang w:val="en-US" w:eastAsia="zh-CN" w:bidi="ar-SA"/>
    </w:rPr>
  </w:style>
  <w:style w:type="paragraph" w:styleId="1316" w:customStyle="1">
    <w:name w:val="表"/>
    <w:basedOn w:val="932"/>
    <w:uiPriority w:val="0"/>
    <w:qFormat/>
    <w:pPr>
      <w:jc w:val="center"/>
    </w:pPr>
  </w:style>
  <w:style w:type="paragraph" w:styleId="1317" w:customStyle="1">
    <w:name w:val="标题三"/>
    <w:basedOn w:val="935"/>
    <w:uiPriority w:val="0"/>
    <w:qFormat/>
    <w:pPr>
      <w:spacing w:line="360" w:lineRule="auto"/>
      <w:tabs>
        <w:tab w:val="left" w:pos="567" w:leader="none"/>
      </w:tabs>
      <w:outlineLvl w:val="1"/>
    </w:pPr>
    <w:rPr>
      <w:rFonts w:ascii="宋体" w:hAnsi="宋体" w:eastAsia="黑体"/>
      <w:bCs/>
      <w:sz w:val="36"/>
      <w:szCs w:val="36"/>
    </w:rPr>
  </w:style>
  <w:style w:type="paragraph" w:styleId="1318" w:customStyle="1">
    <w:name w:val="xl31"/>
    <w:basedOn w:val="9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19" w:customStyle="1">
    <w:name w:val="_Style 20"/>
    <w:basedOn w:val="932"/>
    <w:next w:val="960"/>
    <w:uiPriority w:val="0"/>
    <w:qFormat/>
    <w:pPr>
      <w:tabs>
        <w:tab w:val="left" w:pos="5250" w:leader="none"/>
      </w:tabs>
    </w:pPr>
    <w:rPr>
      <w:sz w:val="28"/>
    </w:rPr>
  </w:style>
  <w:style w:type="paragraph" w:styleId="1320" w:customStyle="1">
    <w:name w:val="样式SZA"/>
    <w:basedOn w:val="960"/>
    <w:uiPriority w:val="0"/>
    <w:qFormat/>
    <w:pPr>
      <w:numPr>
        <w:ilvl w:val="0"/>
        <w:numId w:val="10"/>
      </w:numPr>
      <w:jc w:val="left"/>
      <w:spacing w:after="220" w:line="220" w:lineRule="atLeast"/>
      <w:widowControl/>
      <w:tabs>
        <w:tab w:val="clear" w:pos="5250" w:leader="none"/>
      </w:tabs>
    </w:pPr>
    <w:rPr>
      <w:sz w:val="21"/>
    </w:rPr>
  </w:style>
  <w:style w:type="paragraph" w:styleId="1321" w:customStyle="1">
    <w:name w:val="五号字体"/>
    <w:basedOn w:val="932"/>
    <w:uiPriority w:val="0"/>
    <w:qFormat/>
    <w:pPr>
      <w:jc w:val="center"/>
    </w:pPr>
    <w:rPr>
      <w:szCs w:val="24"/>
    </w:rPr>
  </w:style>
  <w:style w:type="paragraph" w:styleId="1322" w:customStyle="1">
    <w:name w:val="样式2"/>
    <w:basedOn w:val="932"/>
    <w:uiPriority w:val="0"/>
    <w:qFormat/>
    <w:pPr>
      <w:ind w:left="810" w:hanging="360"/>
      <w:spacing w:line="360" w:lineRule="auto"/>
      <w:tabs>
        <w:tab w:val="left" w:pos="810" w:leader="none"/>
      </w:tabs>
    </w:pPr>
    <w:rPr>
      <w:sz w:val="24"/>
      <w:szCs w:val="28"/>
    </w:rPr>
  </w:style>
  <w:style w:type="paragraph" w:styleId="1323" w:customStyle="1">
    <w:name w:val="Char Char Char1 Char Char Char Char1"/>
    <w:basedOn w:val="932"/>
    <w:uiPriority w:val="0"/>
    <w:qFormat/>
    <w:pPr>
      <w:jc w:val="left"/>
      <w:spacing w:after="160" w:line="240" w:lineRule="exact"/>
      <w:widowControl/>
    </w:pPr>
    <w:rPr>
      <w:sz w:val="24"/>
      <w:szCs w:val="24"/>
    </w:rPr>
  </w:style>
  <w:style w:type="paragraph" w:styleId="1324" w:customStyle="1">
    <w:name w:val="text"/>
    <w:basedOn w:val="932"/>
    <w:uiPriority w:val="0"/>
    <w:qFormat/>
    <w:pPr>
      <w:ind w:left="1049"/>
      <w:spacing w:before="240"/>
      <w:widowControl/>
      <w:tabs>
        <w:tab w:val="left" w:pos="1050" w:leader="none"/>
      </w:tabs>
    </w:pPr>
    <w:rPr>
      <w:sz w:val="24"/>
    </w:rPr>
  </w:style>
  <w:style w:type="paragraph" w:styleId="1325" w:customStyle="1">
    <w:name w:val="xl38"/>
    <w:basedOn w:val="932"/>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26" w:customStyle="1">
    <w:name w:val="++标题2"/>
    <w:basedOn w:val="934"/>
    <w:uiPriority w:val="0"/>
    <w:qFormat/>
    <w:pPr>
      <w:keepLines w:val="0"/>
      <w:spacing w:after="0" w:line="360" w:lineRule="auto"/>
      <w:outlineLvl w:val="2"/>
    </w:pPr>
    <w:rPr>
      <w:rFonts w:ascii="Times New Roman" w:hAnsi="Times New Roman" w:eastAsia="宋体"/>
      <w:bCs/>
      <w:sz w:val="24"/>
      <w:szCs w:val="28"/>
    </w:rPr>
  </w:style>
  <w:style w:type="paragraph" w:styleId="1327" w:customStyle="1">
    <w:name w:val="样式5"/>
    <w:basedOn w:val="937"/>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28" w:customStyle="1">
    <w:name w:val="纯文本13"/>
    <w:basedOn w:val="932"/>
    <w:uiPriority w:val="0"/>
    <w:qFormat/>
    <w:pPr>
      <w:jc w:val="left"/>
      <w:widowControl/>
    </w:pPr>
    <w:rPr>
      <w:rFonts w:ascii="宋体" w:hAnsi="Courier New" w:eastAsia="楷体_GB2312"/>
      <w:sz w:val="26"/>
      <w:lang w:eastAsia="en-US"/>
    </w:rPr>
  </w:style>
  <w:style w:type="paragraph" w:styleId="1329" w:customStyle="1">
    <w:name w:val="8"/>
    <w:basedOn w:val="932"/>
    <w:uiPriority w:val="0"/>
    <w:qFormat/>
    <w:rPr>
      <w:rFonts w:ascii="Tahoma" w:hAnsi="Tahoma"/>
      <w:sz w:val="24"/>
    </w:rPr>
  </w:style>
  <w:style w:type="paragraph" w:styleId="1330" w:customStyle="1">
    <w:name w:val="列出段落11"/>
    <w:basedOn w:val="932"/>
    <w:uiPriority w:val="0"/>
    <w:qFormat/>
    <w:pPr>
      <w:ind w:firstLine="420"/>
    </w:pPr>
    <w:rPr>
      <w:szCs w:val="22"/>
    </w:rPr>
  </w:style>
  <w:style w:type="paragraph" w:styleId="1331" w:customStyle="1">
    <w:name w:val="xl32"/>
    <w:basedOn w:val="9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2" w:customStyle="1">
    <w:name w:val="Char1 Char Char Char1"/>
    <w:basedOn w:val="932"/>
    <w:uiPriority w:val="0"/>
    <w:qFormat/>
    <w:pPr>
      <w:ind w:left="840" w:hanging="420"/>
      <w:tabs>
        <w:tab w:val="left" w:pos="840" w:leader="none"/>
      </w:tabs>
    </w:pPr>
    <w:rPr>
      <w:sz w:val="24"/>
      <w:szCs w:val="24"/>
    </w:rPr>
  </w:style>
  <w:style w:type="paragraph" w:styleId="1333"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334" w:customStyle="1">
    <w:name w:val="图"/>
    <w:next w:val="952"/>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335"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336" w:customStyle="1">
    <w:name w:val="仿宋小四"/>
    <w:basedOn w:val="932"/>
    <w:uiPriority w:val="0"/>
    <w:qFormat/>
    <w:pPr>
      <w:ind w:firstLine="480"/>
      <w:spacing w:line="500" w:lineRule="exact"/>
    </w:pPr>
    <w:rPr>
      <w:rFonts w:ascii="仿宋_GB2312" w:eastAsia="仿宋_GB2312"/>
      <w:sz w:val="24"/>
    </w:rPr>
  </w:style>
  <w:style w:type="paragraph" w:styleId="1337" w:customStyle="1">
    <w:name w:val="新的内文"/>
    <w:basedOn w:val="932"/>
    <w:uiPriority w:val="0"/>
    <w:qFormat/>
    <w:pPr>
      <w:ind w:firstLine="518"/>
      <w:spacing w:line="300" w:lineRule="auto"/>
    </w:pPr>
    <w:rPr>
      <w:rFonts w:ascii="仿宋_GB2312" w:eastAsia="仿宋_GB2312"/>
      <w:sz w:val="28"/>
    </w:rPr>
  </w:style>
  <w:style w:type="paragraph" w:styleId="1338" w:customStyle="1">
    <w:name w:val="+正文标题"/>
    <w:basedOn w:val="932"/>
    <w:uiPriority w:val="0"/>
    <w:qFormat/>
    <w:pPr>
      <w:jc w:val="center"/>
      <w:keepLines/>
      <w:keepNext/>
      <w:pageBreakBefore/>
      <w:spacing w:before="240" w:after="240" w:line="360" w:lineRule="auto"/>
      <w:outlineLvl w:val="4"/>
    </w:pPr>
    <w:rPr>
      <w:rFonts w:eastAsia="黑体"/>
      <w:b/>
      <w:sz w:val="32"/>
      <w:szCs w:val="32"/>
    </w:rPr>
  </w:style>
  <w:style w:type="paragraph" w:styleId="1339" w:customStyle="1">
    <w:name w:val="1"/>
    <w:basedOn w:val="932"/>
    <w:next w:val="971"/>
    <w:uiPriority w:val="0"/>
    <w:qFormat/>
    <w:pPr>
      <w:ind w:firstLine="480"/>
      <w:spacing w:line="360" w:lineRule="auto"/>
    </w:pPr>
    <w:rPr>
      <w:rFonts w:ascii="Arial" w:hAnsi="Arial"/>
      <w:sz w:val="24"/>
      <w:szCs w:val="24"/>
    </w:rPr>
  </w:style>
  <w:style w:type="paragraph" w:styleId="1340" w:customStyle="1">
    <w:name w:val="+a."/>
    <w:basedOn w:val="932"/>
    <w:uiPriority w:val="0"/>
    <w:qFormat/>
    <w:pPr>
      <w:ind w:left="431" w:hanging="431"/>
      <w:spacing w:line="360" w:lineRule="auto"/>
      <w:tabs>
        <w:tab w:val="left" w:pos="431" w:leader="none"/>
        <w:tab w:val="left" w:pos="958" w:leader="none"/>
      </w:tabs>
    </w:pPr>
    <w:rPr>
      <w:sz w:val="24"/>
      <w:szCs w:val="28"/>
    </w:rPr>
  </w:style>
  <w:style w:type="paragraph" w:styleId="1341" w:customStyle="1">
    <w:name w:val="表格正文"/>
    <w:basedOn w:val="932"/>
    <w:uiPriority w:val="0"/>
    <w:qFormat/>
    <w:pPr>
      <w:spacing w:line="300" w:lineRule="auto"/>
    </w:pPr>
    <w:rPr>
      <w:sz w:val="24"/>
    </w:rPr>
  </w:style>
  <w:style w:type="paragraph" w:styleId="1342" w:customStyle="1">
    <w:name w:val="Char2 Char Char Char Char Char Char Char Char Char"/>
    <w:basedOn w:val="932"/>
    <w:uiPriority w:val="0"/>
    <w:qFormat/>
    <w:pPr>
      <w:ind w:firstLine="200"/>
      <w:spacing w:line="360" w:lineRule="auto"/>
    </w:pPr>
    <w:rPr>
      <w:rFonts w:ascii="Tahoma" w:hAnsi="Tahoma"/>
      <w:sz w:val="24"/>
    </w:rPr>
  </w:style>
  <w:style w:type="paragraph" w:styleId="1343" w:customStyle="1">
    <w:name w:val="+正文 Char Char1"/>
    <w:basedOn w:val="932"/>
    <w:uiPriority w:val="0"/>
    <w:qFormat/>
    <w:pPr>
      <w:ind w:firstLine="200"/>
      <w:spacing w:line="360" w:lineRule="auto"/>
    </w:pPr>
    <w:rPr>
      <w:sz w:val="24"/>
      <w:szCs w:val="28"/>
    </w:rPr>
  </w:style>
  <w:style w:type="paragraph" w:styleId="1344" w:customStyle="1">
    <w:name w:val="style3"/>
    <w:basedOn w:val="932"/>
    <w:uiPriority w:val="0"/>
    <w:qFormat/>
    <w:pPr>
      <w:jc w:val="left"/>
      <w:spacing w:before="100" w:beforeAutospacing="1" w:after="100" w:afterAutospacing="1"/>
      <w:widowControl/>
    </w:pPr>
    <w:rPr>
      <w:rFonts w:ascii="宋体" w:hAnsi="宋体" w:cs="宋体"/>
      <w:sz w:val="18"/>
      <w:szCs w:val="18"/>
    </w:rPr>
  </w:style>
  <w:style w:type="paragraph" w:styleId="1345" w:customStyle="1">
    <w:name w:val="++标题3"/>
    <w:basedOn w:val="935"/>
    <w:uiPriority w:val="0"/>
    <w:qFormat/>
    <w:pPr>
      <w:keepLines w:val="0"/>
      <w:spacing w:before="0" w:after="0" w:line="360" w:lineRule="auto"/>
      <w:outlineLvl w:val="3"/>
    </w:pPr>
    <w:rPr>
      <w:rFonts w:ascii="宋体" w:hAnsi="宋体"/>
      <w:bCs/>
      <w:sz w:val="24"/>
      <w:szCs w:val="24"/>
    </w:rPr>
  </w:style>
  <w:style w:type="paragraph" w:styleId="1346"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347" w:customStyle="1">
    <w:name w:val="xl30"/>
    <w:basedOn w:val="9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48" w:customStyle="1">
    <w:name w:val="b-b4"/>
    <w:basedOn w:val="936"/>
    <w:next w:val="932"/>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49" w:customStyle="1">
    <w:name w:val="+正文 Char2"/>
    <w:basedOn w:val="932"/>
    <w:uiPriority w:val="0"/>
    <w:qFormat/>
    <w:pPr>
      <w:ind w:firstLine="200"/>
      <w:spacing w:line="360" w:lineRule="auto"/>
    </w:pPr>
    <w:rPr>
      <w:sz w:val="24"/>
      <w:szCs w:val="28"/>
    </w:rPr>
  </w:style>
  <w:style w:type="paragraph" w:styleId="1350" w:customStyle="1">
    <w:name w:val="++标题4"/>
    <w:basedOn w:val="936"/>
    <w:uiPriority w:val="0"/>
    <w:qFormat/>
    <w:pPr>
      <w:spacing w:before="0" w:after="0" w:line="360" w:lineRule="auto"/>
      <w:outlineLvl w:val="4"/>
    </w:pPr>
    <w:rPr>
      <w:rFonts w:ascii="Times New Roman" w:hAnsi="Times New Roman" w:eastAsia="宋体"/>
      <w:bCs/>
      <w:sz w:val="24"/>
      <w:szCs w:val="28"/>
    </w:rPr>
  </w:style>
  <w:style w:type="paragraph" w:styleId="1351" w:customStyle="1">
    <w:name w:val="Style1"/>
    <w:basedOn w:val="1186"/>
    <w:uiPriority w:val="0"/>
    <w:qFormat/>
  </w:style>
  <w:style w:type="paragraph" w:styleId="1352" w:customStyle="1">
    <w:name w:val="标准中文版式_正文"/>
    <w:basedOn w:val="932"/>
    <w:uiPriority w:val="0"/>
    <w:qFormat/>
    <w:pPr>
      <w:spacing w:line="360" w:lineRule="auto"/>
    </w:pPr>
    <w:rPr>
      <w:spacing w:val="-10"/>
      <w:szCs w:val="21"/>
    </w:rPr>
  </w:style>
  <w:style w:type="paragraph" w:styleId="1353" w:customStyle="1">
    <w:name w:val="小节"/>
    <w:basedOn w:val="935"/>
    <w:uiPriority w:val="0"/>
    <w:qFormat/>
    <w:pPr>
      <w:jc w:val="left"/>
      <w:keepNext w:val="0"/>
      <w:spacing w:before="200" w:after="200" w:line="560" w:lineRule="exact"/>
    </w:pPr>
    <w:rPr>
      <w:rFonts w:ascii="Arial" w:hAnsi="Arial"/>
      <w:b w:val="0"/>
      <w:spacing w:val="14"/>
      <w:sz w:val="28"/>
      <w:szCs w:val="32"/>
    </w:rPr>
  </w:style>
  <w:style w:type="paragraph" w:styleId="1354" w:customStyle="1">
    <w:name w:val="+A."/>
    <w:uiPriority w:val="0"/>
    <w:qFormat/>
    <w:rPr>
      <w:rFonts w:ascii="Calibri" w:hAnsi="Calibri" w:eastAsia="宋体" w:cs="Times New Roman"/>
      <w:lang w:val="en-US" w:eastAsia="zh-CN" w:bidi="ar-SA"/>
    </w:rPr>
  </w:style>
  <w:style w:type="paragraph" w:styleId="1355" w:customStyle="1">
    <w:name w:val="正文11"/>
    <w:basedOn w:val="932"/>
    <w:next w:val="932"/>
    <w:uiPriority w:val="0"/>
    <w:qFormat/>
    <w:pPr>
      <w:ind w:left="420"/>
      <w:spacing w:line="300" w:lineRule="auto"/>
      <w:widowControl/>
    </w:pPr>
    <w:rPr>
      <w:szCs w:val="24"/>
    </w:rPr>
  </w:style>
  <w:style w:type="paragraph" w:styleId="1356" w:customStyle="1">
    <w:name w:val="+正文 Char Char Char3"/>
    <w:basedOn w:val="932"/>
    <w:uiPriority w:val="0"/>
    <w:qFormat/>
    <w:pPr>
      <w:ind w:firstLine="200"/>
      <w:spacing w:line="360" w:lineRule="auto"/>
    </w:pPr>
    <w:rPr>
      <w:sz w:val="24"/>
      <w:szCs w:val="24"/>
    </w:rPr>
  </w:style>
  <w:style w:type="paragraph" w:styleId="1357" w:customStyle="1">
    <w:name w:val="+正文 Char Char2"/>
    <w:basedOn w:val="932"/>
    <w:uiPriority w:val="0"/>
    <w:qFormat/>
    <w:pPr>
      <w:ind w:firstLine="200"/>
      <w:spacing w:line="360" w:lineRule="auto"/>
    </w:pPr>
    <w:rPr>
      <w:rFonts w:ascii="楷体_GB2312"/>
      <w:sz w:val="24"/>
      <w:szCs w:val="28"/>
    </w:rPr>
  </w:style>
  <w:style w:type="paragraph" w:styleId="1358" w:customStyle="1">
    <w:name w:val="Char Char Char Char Char Char Char Char Char1 Char Char Char Char1"/>
    <w:basedOn w:val="955"/>
    <w:uiPriority w:val="0"/>
    <w:qFormat/>
    <w:pPr>
      <w:spacing w:line="360" w:lineRule="auto"/>
    </w:pPr>
    <w:rPr>
      <w:rFonts w:eastAsia="楷体_GB2312"/>
      <w:sz w:val="26"/>
    </w:rPr>
  </w:style>
  <w:style w:type="paragraph" w:styleId="1359" w:customStyle="1">
    <w:name w:val="+正文 Char5 Char Char"/>
    <w:basedOn w:val="932"/>
    <w:uiPriority w:val="0"/>
    <w:qFormat/>
    <w:pPr>
      <w:ind w:firstLine="200"/>
      <w:spacing w:line="360" w:lineRule="auto"/>
    </w:pPr>
    <w:rPr>
      <w:sz w:val="24"/>
      <w:szCs w:val="24"/>
    </w:rPr>
  </w:style>
  <w:style w:type="paragraph" w:styleId="1360" w:customStyle="1">
    <w:name w:val="+▲"/>
    <w:uiPriority w:val="0"/>
    <w:qFormat/>
    <w:pPr>
      <w:numPr>
        <w:ilvl w:val="0"/>
        <w:numId w:val="8"/>
      </w:numPr>
    </w:pPr>
    <w:rPr>
      <w:rFonts w:ascii="Calibri" w:hAnsi="Calibri" w:eastAsia="宋体" w:cs="Times New Roman"/>
      <w:lang w:val="en-US" w:eastAsia="zh-CN" w:bidi="ar-SA"/>
    </w:rPr>
  </w:style>
  <w:style w:type="paragraph" w:styleId="1361" w:customStyle="1">
    <w:name w:val="b-b5"/>
    <w:basedOn w:val="937"/>
    <w:next w:val="932"/>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2" w:customStyle="1">
    <w:name w:val="media"/>
    <w:basedOn w:val="932"/>
    <w:uiPriority w:val="0"/>
    <w:qFormat/>
    <w:pPr>
      <w:jc w:val="left"/>
      <w:spacing w:before="100" w:beforeAutospacing="1" w:after="100" w:afterAutospacing="1"/>
      <w:widowControl/>
    </w:pPr>
    <w:rPr>
      <w:rFonts w:ascii="宋体" w:hAnsi="宋体" w:cs="宋体"/>
      <w:sz w:val="24"/>
      <w:szCs w:val="24"/>
    </w:rPr>
  </w:style>
  <w:style w:type="paragraph" w:styleId="1363" w:customStyle="1">
    <w:name w:val="Char11"/>
    <w:basedOn w:val="932"/>
    <w:uiPriority w:val="0"/>
    <w:qFormat/>
  </w:style>
  <w:style w:type="paragraph" w:styleId="1364" w:customStyle="1">
    <w:name w:val="纯文本4"/>
    <w:basedOn w:val="932"/>
    <w:uiPriority w:val="0"/>
    <w:qFormat/>
    <w:rPr>
      <w:rFonts w:ascii="宋体" w:hAnsi="Courier New" w:eastAsia="楷体_GB2312"/>
      <w:sz w:val="26"/>
    </w:rPr>
  </w:style>
  <w:style w:type="paragraph" w:styleId="1365" w:customStyle="1">
    <w:name w:val="+1."/>
    <w:basedOn w:val="1106"/>
    <w:uiPriority w:val="0"/>
    <w:qFormat/>
    <w:pPr>
      <w:numPr>
        <w:ilvl w:val="1"/>
        <w:numId w:val="3"/>
      </w:numPr>
      <w:ind w:firstLine="0"/>
      <w:tabs>
        <w:tab w:val="left" w:pos="980" w:leader="none"/>
      </w:tabs>
    </w:pPr>
    <w:rPr>
      <w:szCs w:val="28"/>
    </w:rPr>
  </w:style>
  <w:style w:type="paragraph" w:styleId="1366" w:customStyle="1">
    <w:name w:val="－正文 Char"/>
    <w:basedOn w:val="932"/>
    <w:uiPriority w:val="0"/>
    <w:qFormat/>
    <w:pPr>
      <w:ind w:firstLine="200"/>
      <w:jc w:val="left"/>
      <w:spacing w:line="360" w:lineRule="auto"/>
    </w:pPr>
    <w:rPr>
      <w:rFonts w:ascii="楷体_GB2312"/>
      <w:sz w:val="28"/>
      <w:szCs w:val="28"/>
    </w:rPr>
  </w:style>
  <w:style w:type="paragraph" w:styleId="1367" w:customStyle="1">
    <w:name w:val="空半行"/>
    <w:basedOn w:val="932"/>
    <w:uiPriority w:val="0"/>
    <w:qFormat/>
    <w:pPr>
      <w:spacing w:line="120" w:lineRule="exact"/>
    </w:pPr>
    <w:rPr>
      <w:rFonts w:eastAsia="仿宋_GB2312"/>
      <w:color w:val="ffffff"/>
      <w:sz w:val="30"/>
    </w:rPr>
  </w:style>
  <w:style w:type="paragraph" w:styleId="1368" w:customStyle="1">
    <w:name w:val="00"/>
    <w:basedOn w:val="932"/>
    <w:uiPriority w:val="0"/>
    <w:qFormat/>
    <w:pPr>
      <w:jc w:val="left"/>
    </w:pPr>
    <w:rPr>
      <w:rFonts w:ascii="黑体" w:eastAsia="黑体"/>
      <w:b/>
      <w:sz w:val="20"/>
    </w:rPr>
  </w:style>
  <w:style w:type="paragraph" w:styleId="1369" w:customStyle="1">
    <w:name w:val="-1.1.1.1"/>
    <w:basedOn w:val="937"/>
    <w:uiPriority w:val="0"/>
    <w:qFormat/>
    <w:pPr>
      <w:ind w:firstLine="180"/>
      <w:jc w:val="left"/>
      <w:keepLines w:val="0"/>
      <w:spacing w:before="0" w:after="0"/>
      <w:widowControl/>
    </w:pPr>
    <w:rPr>
      <w:rFonts w:eastAsia="宋体"/>
      <w:b w:val="0"/>
      <w:sz w:val="24"/>
      <w:szCs w:val="24"/>
    </w:rPr>
  </w:style>
  <w:style w:type="paragraph" w:styleId="1370" w:customStyle="1">
    <w:name w:val="+正文 Char6"/>
    <w:basedOn w:val="932"/>
    <w:uiPriority w:val="0"/>
    <w:qFormat/>
    <w:pPr>
      <w:ind w:firstLine="200"/>
      <w:spacing w:line="360" w:lineRule="auto"/>
    </w:pPr>
    <w:rPr>
      <w:sz w:val="24"/>
      <w:szCs w:val="24"/>
    </w:rPr>
  </w:style>
  <w:style w:type="paragraph" w:styleId="1371"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372" w:customStyle="1">
    <w:name w:val="+列表编号"/>
    <w:basedOn w:val="932"/>
    <w:uiPriority w:val="0"/>
    <w:qFormat/>
    <w:pPr>
      <w:jc w:val="center"/>
      <w:spacing w:before="120" w:after="120"/>
      <w:tabs>
        <w:tab w:val="center" w:pos="4200" w:leader="none"/>
        <w:tab w:val="right" w:pos="8400" w:leader="none"/>
      </w:tabs>
    </w:pPr>
    <w:rPr>
      <w:b/>
      <w:sz w:val="24"/>
      <w:szCs w:val="28"/>
    </w:rPr>
  </w:style>
  <w:style w:type="paragraph" w:styleId="1373" w:customStyle="1">
    <w:name w:val="font7"/>
    <w:basedOn w:val="932"/>
    <w:uiPriority w:val="0"/>
    <w:qFormat/>
    <w:pPr>
      <w:jc w:val="left"/>
      <w:spacing w:before="100" w:beforeAutospacing="1" w:after="100" w:afterAutospacing="1"/>
      <w:widowControl/>
    </w:pPr>
    <w:rPr>
      <w:rFonts w:ascii="Verdana" w:hAnsi="Verdana"/>
      <w:sz w:val="20"/>
    </w:rPr>
  </w:style>
  <w:style w:type="paragraph" w:styleId="1374" w:customStyle="1">
    <w:name w:val="样式 首行缩进:  2 字符"/>
    <w:basedOn w:val="932"/>
    <w:uiPriority w:val="0"/>
    <w:qFormat/>
    <w:pPr>
      <w:ind w:firstLine="576"/>
      <w:spacing w:line="360" w:lineRule="auto"/>
    </w:pPr>
    <w:rPr>
      <w:rFonts w:ascii="宋体" w:hAnsi="宋体"/>
      <w:spacing w:val="4"/>
      <w:sz w:val="28"/>
    </w:rPr>
  </w:style>
  <w:style w:type="paragraph" w:styleId="1375" w:customStyle="1">
    <w:name w:val="+正文 Char5 Char Char Char"/>
    <w:basedOn w:val="932"/>
    <w:uiPriority w:val="0"/>
    <w:qFormat/>
    <w:pPr>
      <w:ind w:firstLine="200"/>
      <w:spacing w:line="360" w:lineRule="auto"/>
    </w:pPr>
    <w:rPr>
      <w:sz w:val="24"/>
      <w:szCs w:val="24"/>
    </w:rPr>
  </w:style>
  <w:style w:type="paragraph" w:styleId="1376" w:customStyle="1">
    <w:name w:val="p0"/>
    <w:basedOn w:val="932"/>
    <w:uiPriority w:val="0"/>
    <w:qFormat/>
    <w:pPr>
      <w:jc w:val="left"/>
      <w:spacing w:before="100" w:beforeAutospacing="1" w:after="100" w:afterAutospacing="1"/>
      <w:widowControl/>
    </w:pPr>
    <w:rPr>
      <w:rFonts w:ascii="宋体" w:hAnsi="宋体" w:cs="宋体"/>
      <w:sz w:val="24"/>
      <w:szCs w:val="24"/>
    </w:rPr>
  </w:style>
  <w:style w:type="paragraph" w:styleId="1377" w:customStyle="1">
    <w:name w:val="4"/>
    <w:basedOn w:val="932"/>
    <w:uiPriority w:val="0"/>
    <w:qFormat/>
    <w:pPr>
      <w:jc w:val="left"/>
      <w:spacing w:before="100" w:beforeAutospacing="1" w:after="100" w:afterAutospacing="1"/>
      <w:widowControl/>
    </w:pPr>
    <w:rPr>
      <w:rFonts w:ascii="宋体" w:hAnsi="宋体" w:cs="宋体"/>
      <w:sz w:val="24"/>
      <w:szCs w:val="24"/>
    </w:rPr>
  </w:style>
  <w:style w:type="paragraph" w:styleId="1378" w:customStyle="1">
    <w:name w:val="a)"/>
    <w:basedOn w:val="932"/>
    <w:uiPriority w:val="0"/>
    <w:qFormat/>
    <w:pPr>
      <w:ind w:left="1361" w:hanging="454"/>
      <w:spacing w:line="264" w:lineRule="auto"/>
      <w:tabs>
        <w:tab w:val="left" w:pos="1361" w:leader="none"/>
      </w:tabs>
    </w:pPr>
    <w:rPr>
      <w:sz w:val="24"/>
    </w:rPr>
  </w:style>
  <w:style w:type="paragraph" w:styleId="1379" w:customStyle="1">
    <w:name w:val="批注主题 Char Char"/>
    <w:basedOn w:val="956"/>
    <w:next w:val="956"/>
    <w:uiPriority w:val="0"/>
    <w:qFormat/>
    <w:rPr>
      <w:b/>
    </w:rPr>
  </w:style>
  <w:style w:type="paragraph" w:styleId="1380" w:customStyle="1">
    <w:name w:val="+正文 Char4"/>
    <w:basedOn w:val="932"/>
    <w:uiPriority w:val="0"/>
    <w:qFormat/>
    <w:pPr>
      <w:ind w:firstLine="200"/>
      <w:spacing w:line="360" w:lineRule="auto"/>
    </w:pPr>
    <w:rPr>
      <w:sz w:val="24"/>
      <w:szCs w:val="28"/>
    </w:rPr>
  </w:style>
  <w:style w:type="paragraph" w:styleId="1381" w:customStyle="1">
    <w:name w:val="xl35"/>
    <w:basedOn w:val="932"/>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2" w:customStyle="1">
    <w:name w:val="Char Char Char1"/>
    <w:basedOn w:val="932"/>
    <w:uiPriority w:val="0"/>
    <w:qFormat/>
    <w:pPr>
      <w:ind w:left="405" w:hanging="405"/>
      <w:tabs>
        <w:tab w:val="left" w:pos="405" w:leader="none"/>
      </w:tabs>
    </w:pPr>
    <w:rPr>
      <w:sz w:val="24"/>
      <w:szCs w:val="24"/>
    </w:rPr>
  </w:style>
  <w:style w:type="paragraph" w:styleId="1383" w:customStyle="1">
    <w:name w:val="-2节"/>
    <w:basedOn w:val="934"/>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84" w:customStyle="1">
    <w:name w:val="样式 正文缩进 + 首行缩进:  2 字符 Char"/>
    <w:basedOn w:val="951"/>
    <w:uiPriority w:val="0"/>
    <w:qFormat/>
    <w:pPr>
      <w:ind w:firstLine="560"/>
      <w:jc w:val="both"/>
      <w:spacing w:line="360" w:lineRule="auto"/>
      <w:widowControl/>
    </w:pPr>
    <w:rPr>
      <w:rFonts w:eastAsia="宋体" w:cs="宋体"/>
      <w:sz w:val="28"/>
    </w:rPr>
  </w:style>
  <w:style w:type="paragraph" w:styleId="1385" w:customStyle="1">
    <w:name w:val="MM Topic 3"/>
    <w:basedOn w:val="935"/>
    <w:uiPriority w:val="0"/>
    <w:qFormat/>
    <w:pPr>
      <w:numPr>
        <w:ilvl w:val="2"/>
        <w:numId w:val="8"/>
      </w:numPr>
      <w:spacing w:line="416" w:lineRule="auto"/>
      <w:tabs>
        <w:tab w:val="left" w:pos="1069" w:leader="none"/>
      </w:tabs>
    </w:pPr>
    <w:rPr>
      <w:rFonts w:ascii="宋体" w:hAnsi="宋体"/>
      <w:bCs/>
      <w:sz w:val="28"/>
      <w:szCs w:val="32"/>
    </w:rPr>
  </w:style>
  <w:style w:type="paragraph" w:styleId="1386" w:customStyle="1">
    <w:name w:val="Char Char Char Char"/>
    <w:basedOn w:val="955"/>
    <w:uiPriority w:val="0"/>
    <w:qFormat/>
    <w:pPr>
      <w:spacing w:line="360" w:lineRule="auto"/>
    </w:pPr>
  </w:style>
  <w:style w:type="paragraph" w:styleId="1387" w:customStyle="1">
    <w:name w:val="yyn3"/>
    <w:basedOn w:val="1185"/>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88" w:customStyle="1">
    <w:name w:val="font5"/>
    <w:basedOn w:val="932"/>
    <w:uiPriority w:val="0"/>
    <w:qFormat/>
    <w:pPr>
      <w:jc w:val="left"/>
      <w:spacing w:before="100" w:beforeAutospacing="1" w:after="100" w:afterAutospacing="1"/>
      <w:widowControl/>
    </w:pPr>
    <w:rPr>
      <w:rFonts w:hint="eastAsia" w:ascii="宋体" w:hAnsi="宋体"/>
      <w:sz w:val="18"/>
      <w:szCs w:val="18"/>
    </w:rPr>
  </w:style>
  <w:style w:type="paragraph" w:styleId="1389" w:customStyle="1">
    <w:name w:val="助手文本"/>
    <w:basedOn w:val="932"/>
    <w:uiPriority w:val="0"/>
    <w:qFormat/>
    <w:pPr>
      <w:ind w:left="14" w:firstLine="434"/>
      <w:spacing w:line="360" w:lineRule="auto"/>
    </w:pPr>
    <w:rPr>
      <w:rFonts w:ascii="楷体_GB2312" w:eastAsia="楷体_GB2312"/>
      <w:sz w:val="24"/>
      <w:u w:val="single"/>
    </w:rPr>
  </w:style>
  <w:style w:type="paragraph" w:styleId="1390" w:customStyle="1">
    <w:name w:val="Char Char Char Char Char Char Char Char Char Char"/>
    <w:basedOn w:val="932"/>
    <w:uiPriority w:val="0"/>
    <w:qFormat/>
    <w:pPr>
      <w:ind w:left="420" w:hanging="420"/>
      <w:tabs>
        <w:tab w:val="left" w:pos="420" w:leader="none"/>
      </w:tabs>
    </w:pPr>
    <w:rPr>
      <w:sz w:val="24"/>
      <w:szCs w:val="24"/>
    </w:rPr>
  </w:style>
  <w:style w:type="paragraph" w:styleId="1391" w:customStyle="1">
    <w:name w:val="style6"/>
    <w:basedOn w:val="932"/>
    <w:uiPriority w:val="0"/>
    <w:qFormat/>
    <w:pPr>
      <w:jc w:val="left"/>
      <w:spacing w:before="100" w:beforeAutospacing="1" w:after="100" w:afterAutospacing="1"/>
      <w:widowControl/>
    </w:pPr>
    <w:rPr>
      <w:rFonts w:ascii="宋体" w:hAnsi="宋体" w:cs="宋体"/>
      <w:b/>
      <w:bCs/>
      <w:color w:val="336699"/>
      <w:sz w:val="24"/>
      <w:szCs w:val="24"/>
    </w:rPr>
  </w:style>
  <w:style w:type="paragraph" w:styleId="1392" w:customStyle="1">
    <w:name w:val="样式 标题 2"/>
    <w:basedOn w:val="934"/>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93" w:customStyle="1">
    <w:name w:val="xl33"/>
    <w:basedOn w:val="932"/>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94" w:customStyle="1">
    <w:name w:val="+a"/>
    <w:basedOn w:val="1340"/>
    <w:uiPriority w:val="0"/>
    <w:qFormat/>
    <w:pPr>
      <w:tabs>
        <w:tab w:val="clear" w:pos="431" w:leader="none"/>
      </w:tabs>
    </w:pPr>
  </w:style>
  <w:style w:type="paragraph" w:styleId="1395" w:customStyle="1">
    <w:name w:val="样式 Arial 小四 首行缩进:  0.85 厘米 行距: 1.5 倍行距"/>
    <w:basedOn w:val="932"/>
    <w:uiPriority w:val="0"/>
    <w:qFormat/>
    <w:pPr>
      <w:ind w:firstLine="480"/>
      <w:spacing w:line="360" w:lineRule="auto"/>
    </w:pPr>
    <w:rPr>
      <w:rFonts w:ascii="楷体_GB2312" w:hAnsi="Arial" w:eastAsia="楷体_GB2312"/>
      <w:sz w:val="24"/>
    </w:rPr>
  </w:style>
  <w:style w:type="paragraph" w:styleId="1396" w:customStyle="1">
    <w:name w:val="b-b1"/>
    <w:basedOn w:val="933"/>
    <w:next w:val="932"/>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397" w:customStyle="1">
    <w:name w:val="文档正文"/>
    <w:basedOn w:val="932"/>
    <w:uiPriority w:val="0"/>
    <w:qFormat/>
    <w:pPr>
      <w:ind w:firstLine="567"/>
    </w:pPr>
    <w:rPr>
      <w:rFonts w:ascii="长城仿宋" w:eastAsia="楷体_GB2312"/>
      <w:sz w:val="26"/>
    </w:rPr>
  </w:style>
  <w:style w:type="paragraph" w:styleId="1398" w:customStyle="1">
    <w:name w:val="xl40"/>
    <w:basedOn w:val="9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99" w:customStyle="1">
    <w:name w:val="正文-宋4行25"/>
    <w:basedOn w:val="932"/>
    <w:uiPriority w:val="0"/>
    <w:qFormat/>
    <w:pPr>
      <w:ind w:firstLine="482"/>
      <w:spacing w:line="400" w:lineRule="exact"/>
    </w:pPr>
    <w:rPr>
      <w:rFonts w:ascii="宋体"/>
      <w:sz w:val="24"/>
    </w:rPr>
  </w:style>
  <w:style w:type="paragraph" w:styleId="1400" w:customStyle="1">
    <w:name w:val="Char Char"/>
    <w:basedOn w:val="955"/>
    <w:uiPriority w:val="0"/>
    <w:qFormat/>
    <w:pPr>
      <w:spacing w:line="360" w:lineRule="auto"/>
    </w:pPr>
  </w:style>
  <w:style w:type="paragraph" w:styleId="1401" w:customStyle="1">
    <w:name w:val="样式 宋体 行距: 固定值 18 磅"/>
    <w:basedOn w:val="932"/>
    <w:uiPriority w:val="0"/>
    <w:qFormat/>
    <w:pPr>
      <w:spacing w:line="360" w:lineRule="exact"/>
    </w:pPr>
    <w:rPr>
      <w:rFonts w:ascii="宋体" w:hAnsi="宋体"/>
      <w:sz w:val="24"/>
    </w:rPr>
  </w:style>
  <w:style w:type="paragraph" w:styleId="1402" w:customStyle="1">
    <w:name w:val="图表说明"/>
    <w:basedOn w:val="932"/>
    <w:uiPriority w:val="0"/>
    <w:qFormat/>
    <w:pPr>
      <w:ind w:firstLine="200"/>
      <w:jc w:val="center"/>
      <w:spacing w:line="360" w:lineRule="auto"/>
      <w:widowControl/>
    </w:pPr>
    <w:rPr>
      <w:b/>
    </w:rPr>
  </w:style>
  <w:style w:type="paragraph" w:styleId="1403" w:customStyle="1">
    <w:name w:val="样式6"/>
    <w:basedOn w:val="937"/>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04" w:customStyle="1">
    <w:name w:val="xl39"/>
    <w:basedOn w:val="932"/>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05" w:customStyle="1">
    <w:name w:val="Char Char Char Char Char Char Char Char Char Char1"/>
    <w:basedOn w:val="932"/>
    <w:uiPriority w:val="0"/>
    <w:qFormat/>
    <w:pPr>
      <w:numPr>
        <w:ilvl w:val="0"/>
        <w:numId w:val="2"/>
      </w:numPr>
      <w:tabs>
        <w:tab w:val="clear" w:pos="405" w:leader="none"/>
        <w:tab w:val="left" w:pos="420" w:leader="none"/>
      </w:tabs>
    </w:pPr>
    <w:rPr>
      <w:sz w:val="24"/>
      <w:szCs w:val="24"/>
    </w:rPr>
  </w:style>
  <w:style w:type="paragraph" w:styleId="1406" w:customStyle="1">
    <w:name w:val="Legal 3"/>
    <w:basedOn w:val="932"/>
    <w:next w:val="932"/>
    <w:uiPriority w:val="0"/>
    <w:qFormat/>
    <w:pPr>
      <w:ind w:firstLine="420"/>
      <w:jc w:val="left"/>
      <w:spacing w:after="120"/>
    </w:pPr>
    <w:rPr>
      <w:rFonts w:ascii="宋体"/>
      <w:sz w:val="24"/>
      <w:szCs w:val="24"/>
    </w:rPr>
  </w:style>
  <w:style w:type="paragraph" w:styleId="1407" w:customStyle="1">
    <w:name w:val="1."/>
    <w:basedOn w:val="932"/>
    <w:uiPriority w:val="0"/>
    <w:qFormat/>
    <w:pPr>
      <w:ind w:left="907" w:hanging="453"/>
      <w:spacing w:line="264" w:lineRule="auto"/>
      <w:tabs>
        <w:tab w:val="left" w:pos="907" w:leader="none"/>
      </w:tabs>
    </w:pPr>
    <w:rPr>
      <w:sz w:val="24"/>
      <w:szCs w:val="24"/>
    </w:rPr>
  </w:style>
  <w:style w:type="paragraph" w:styleId="1408" w:customStyle="1">
    <w:name w:val="b-b3"/>
    <w:basedOn w:val="935"/>
    <w:next w:val="932"/>
    <w:uiPriority w:val="0"/>
    <w:qFormat/>
    <w:pPr>
      <w:numPr>
        <w:ilvl w:val="2"/>
        <w:numId w:val="4"/>
      </w:numPr>
      <w:keepLines w:val="0"/>
      <w:keepNext w:val="0"/>
      <w:spacing w:before="80" w:after="80" w:line="440" w:lineRule="atLeast"/>
    </w:pPr>
    <w:rPr>
      <w:rFonts w:eastAsia="黑体"/>
      <w:b w:val="0"/>
      <w:bCs/>
      <w:sz w:val="28"/>
    </w:rPr>
  </w:style>
  <w:style w:type="paragraph" w:styleId="1409" w:customStyle="1">
    <w:name w:val="前言、引言标题"/>
    <w:next w:val="932"/>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10" w:customStyle="1">
    <w:name w:val="样式 －列表编号 + 居中 段前: 0.5 行 段后: 0.5 行"/>
    <w:basedOn w:val="932"/>
    <w:uiPriority w:val="0"/>
    <w:qFormat/>
    <w:pPr>
      <w:jc w:val="right"/>
    </w:pPr>
    <w:rPr>
      <w:b/>
      <w:bCs/>
      <w:spacing w:val="8"/>
      <w:sz w:val="28"/>
    </w:rPr>
  </w:style>
  <w:style w:type="paragraph" w:styleId="1411" w:customStyle="1">
    <w:name w:val="Char Char Char Char Char Char Char1"/>
    <w:basedOn w:val="932"/>
    <w:uiPriority w:val="0"/>
    <w:qFormat/>
    <w:rPr>
      <w:szCs w:val="24"/>
    </w:rPr>
  </w:style>
  <w:style w:type="paragraph" w:styleId="1412" w:customStyle="1">
    <w:name w:val="纯文本2"/>
    <w:basedOn w:val="932"/>
    <w:uiPriority w:val="0"/>
    <w:qFormat/>
    <w:pPr>
      <w:jc w:val="left"/>
      <w:widowControl/>
    </w:pPr>
    <w:rPr>
      <w:rFonts w:ascii="宋体" w:hAnsi="Courier New" w:eastAsia="楷体_GB2312"/>
      <w:sz w:val="26"/>
    </w:rPr>
  </w:style>
  <w:style w:type="paragraph" w:styleId="1413" w:customStyle="1">
    <w:name w:val="xl23"/>
    <w:basedOn w:val="932"/>
    <w:uiPriority w:val="0"/>
    <w:qFormat/>
    <w:pPr>
      <w:jc w:val="center"/>
      <w:spacing w:before="100" w:beforeAutospacing="1" w:after="100" w:afterAutospacing="1"/>
      <w:widowControl/>
    </w:pPr>
    <w:rPr>
      <w:rFonts w:ascii="Arial Unicode MS" w:hAnsi="Arial Unicode MS" w:eastAsia="Arial Unicode MS"/>
      <w:sz w:val="24"/>
    </w:rPr>
  </w:style>
  <w:style w:type="paragraph" w:styleId="1414" w:customStyle="1">
    <w:name w:val="Char1"/>
    <w:basedOn w:val="932"/>
    <w:uiPriority w:val="0"/>
    <w:qFormat/>
    <w:pPr>
      <w:ind w:left="405" w:hanging="405"/>
      <w:tabs>
        <w:tab w:val="left" w:pos="405" w:leader="none"/>
      </w:tabs>
    </w:pPr>
    <w:rPr>
      <w:sz w:val="24"/>
      <w:szCs w:val="24"/>
    </w:rPr>
  </w:style>
  <w:style w:type="paragraph" w:styleId="1415" w:customStyle="1">
    <w:name w:val="样式 小四 首行缩进:  0.74 厘米"/>
    <w:basedOn w:val="932"/>
    <w:uiPriority w:val="0"/>
    <w:qFormat/>
    <w:pPr>
      <w:ind w:firstLine="420"/>
      <w:spacing w:line="360" w:lineRule="auto"/>
    </w:pPr>
    <w:rPr>
      <w:rFonts w:cs="宋体"/>
      <w:sz w:val="24"/>
    </w:rPr>
  </w:style>
  <w:style w:type="paragraph" w:styleId="1416" w:customStyle="1">
    <w:name w:val="表格"/>
    <w:basedOn w:val="932"/>
    <w:uiPriority w:val="0"/>
    <w:qFormat/>
    <w:pPr>
      <w:ind w:firstLine="42"/>
    </w:pPr>
    <w:rPr>
      <w:rFonts w:ascii="宋体" w:hAnsi="宋体"/>
      <w:sz w:val="20"/>
    </w:rPr>
  </w:style>
  <w:style w:type="paragraph" w:styleId="1417" w:customStyle="1">
    <w:name w:val="样式 标题 1标题一h11st levelSection Headl11H1H11H12H13H14H1..."/>
    <w:basedOn w:val="933"/>
    <w:next w:val="938"/>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18" w:customStyle="1">
    <w:name w:val="标准正文"/>
    <w:basedOn w:val="932"/>
    <w:next w:val="932"/>
    <w:uiPriority w:val="0"/>
    <w:qFormat/>
    <w:pPr>
      <w:ind w:firstLine="200"/>
      <w:spacing w:after="50"/>
      <w:widowControl/>
    </w:pPr>
    <w:rPr>
      <w:color w:val="000000"/>
      <w:sz w:val="24"/>
    </w:rPr>
  </w:style>
  <w:style w:type="paragraph" w:styleId="1419" w:customStyle="1">
    <w:name w:val="样式 标题 3头 + (中文) 黑体 四号 段前: 0 磅 段后: 0 磅 行距: 1.5 倍行距2"/>
    <w:basedOn w:val="935"/>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0" w:customStyle="1">
    <w:name w:val="Code"/>
    <w:basedOn w:val="932"/>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1" w:customStyle="1">
    <w:name w:val="正文文字缩进"/>
    <w:basedOn w:val="932"/>
    <w:next w:val="932"/>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2" w:customStyle="1">
    <w:name w:val="正文 + 四号"/>
    <w:basedOn w:val="932"/>
    <w:uiPriority w:val="0"/>
    <w:qFormat/>
    <w:pPr>
      <w:spacing w:line="480" w:lineRule="exact"/>
    </w:pPr>
    <w:rPr>
      <w:sz w:val="28"/>
    </w:rPr>
  </w:style>
  <w:style w:type="table" w:styleId="1423" w:customStyle="1">
    <w:name w:val="网格型1"/>
    <w:basedOn w:val="94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4" w:customStyle="1">
    <w:name w:val="3级标题"/>
    <w:basedOn w:val="1290"/>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25" w:customStyle="1">
    <w:name w:val="正文 小四"/>
    <w:basedOn w:val="932"/>
    <w:uiPriority w:val="0"/>
    <w:qFormat/>
    <w:pPr>
      <w:ind w:firstLine="420"/>
      <w:spacing w:after="93" w:line="360" w:lineRule="auto"/>
    </w:pPr>
    <w:rPr>
      <w:rFonts w:ascii="Times New Roman" w:hAnsi="Times New Roman"/>
      <w:szCs w:val="21"/>
    </w:rPr>
  </w:style>
  <w:style w:type="paragraph" w:styleId="1426" w:customStyle="1">
    <w:name w:val="纯文本3"/>
    <w:basedOn w:val="932"/>
    <w:uiPriority w:val="0"/>
    <w:qFormat/>
    <w:rPr>
      <w:rFonts w:ascii="宋体" w:hAnsi="Courier New" w:eastAsia="楷体_GB2312"/>
      <w:sz w:val="28"/>
    </w:rPr>
  </w:style>
  <w:style w:type="paragraph" w:styleId="1427" w:customStyle="1">
    <w:name w:val="字元5"/>
    <w:basedOn w:val="932"/>
    <w:uiPriority w:val="0"/>
    <w:qFormat/>
    <w:rPr>
      <w:rFonts w:ascii="宋体" w:hAnsi="宋体"/>
      <w:lang w:eastAsia="en-US"/>
    </w:rPr>
  </w:style>
  <w:style w:type="paragraph" w:styleId="1428" w:customStyle="1">
    <w:name w:val="纯文本6"/>
    <w:basedOn w:val="932"/>
    <w:uiPriority w:val="0"/>
    <w:qFormat/>
    <w:rPr>
      <w:rFonts w:hAnsi="Courier New" w:eastAsia="楷体_GB2312"/>
      <w:sz w:val="26"/>
    </w:rPr>
  </w:style>
  <w:style w:type="paragraph" w:styleId="1429" w:customStyle="1">
    <w:name w:val="纯文本5"/>
    <w:basedOn w:val="932"/>
    <w:uiPriority w:val="0"/>
    <w:qFormat/>
    <w:rPr>
      <w:rFonts w:ascii="宋体" w:hAnsi="Courier New" w:eastAsia="楷体_GB2312"/>
      <w:sz w:val="26"/>
    </w:rPr>
  </w:style>
  <w:style w:type="paragraph" w:styleId="1430" w:customStyle="1">
    <w:name w:val="纯文本7"/>
    <w:basedOn w:val="932"/>
    <w:uiPriority w:val="0"/>
    <w:qFormat/>
    <w:rPr>
      <w:rFonts w:ascii="宋体" w:hAnsi="Courier New" w:eastAsia="楷体_GB2312"/>
      <w:sz w:val="26"/>
    </w:rPr>
  </w:style>
  <w:style w:type="paragraph" w:styleId="1431" w:customStyle="1">
    <w:name w:val="_Style 7"/>
    <w:basedOn w:val="932"/>
    <w:next w:val="1298"/>
    <w:uiPriority w:val="99"/>
    <w:qFormat/>
    <w:pPr>
      <w:ind w:firstLine="420"/>
    </w:pPr>
    <w:rPr>
      <w:szCs w:val="22"/>
    </w:rPr>
  </w:style>
  <w:style w:type="paragraph" w:styleId="1432" w:customStyle="1">
    <w:name w:val="纯文本8"/>
    <w:basedOn w:val="932"/>
    <w:uiPriority w:val="0"/>
    <w:qFormat/>
    <w:rPr>
      <w:rFonts w:ascii="宋体" w:hAnsi="Courier New" w:eastAsia="楷体_GB2312"/>
      <w:sz w:val="28"/>
    </w:rPr>
  </w:style>
  <w:style w:type="paragraph" w:styleId="1433" w:customStyle="1">
    <w:name w:val="CL1.5"/>
    <w:basedOn w:val="1434"/>
    <w:uiPriority w:val="0"/>
    <w:qFormat/>
    <w:pPr>
      <w:ind w:firstLine="200"/>
      <w:jc w:val="left"/>
      <w:spacing w:line="360" w:lineRule="auto"/>
      <w:widowControl/>
    </w:pPr>
    <w:rPr>
      <w:rFonts w:ascii="宋体" w:hAnsi="宋体"/>
      <w:sz w:val="24"/>
    </w:rPr>
  </w:style>
  <w:style w:type="paragraph" w:styleId="1434">
    <w:name w:val="List Paragraph"/>
    <w:basedOn w:val="932"/>
    <w:uiPriority w:val="34"/>
    <w:qFormat/>
    <w:pPr>
      <w:ind w:firstLine="420"/>
    </w:pPr>
  </w:style>
  <w:style w:type="paragraph" w:styleId="1435" w:customStyle="1">
    <w:name w:val="msolistparagraph"/>
    <w:basedOn w:val="932"/>
    <w:uiPriority w:val="0"/>
    <w:qFormat/>
    <w:pPr>
      <w:ind w:firstLine="420"/>
    </w:pPr>
  </w:style>
  <w:style w:type="paragraph" w:styleId="1436" w:customStyle="1">
    <w:name w:val="p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437" w:customStyle="1">
    <w:name w:val="纯文本111"/>
    <w:basedOn w:val="932"/>
    <w:uiPriority w:val="99"/>
    <w:qFormat/>
    <w:rPr>
      <w:rFonts w:ascii="宋体" w:hAnsi="Courier New"/>
      <w:szCs w:val="20"/>
    </w:rPr>
  </w:style>
  <w:style w:type="paragraph" w:styleId="1438" w:customStyle="1">
    <w:name w:val="Table Paragraph"/>
    <w:basedOn w:val="932"/>
    <w:uiPriority w:val="1"/>
    <w:qFormat/>
    <w:rPr>
      <w:rFonts w:ascii="宋体" w:hAnsi="宋体" w:eastAsia="宋体" w:cs="宋体"/>
      <w:lang w:val="zh-CN" w:bidi="zh-CN"/>
    </w:rPr>
  </w:style>
  <w:style w:type="paragraph" w:styleId="1439" w:customStyle="1">
    <w:name w:val="正文12"/>
    <w:next w:val="1335"/>
    <w:uiPriority w:val="0"/>
    <w:qFormat/>
    <w:pPr>
      <w:jc w:val="both"/>
      <w:widowControl w:val="off"/>
    </w:pPr>
    <w:rPr>
      <w:rFonts w:ascii="Times New Roman" w:hAnsi="Times New Roman" w:eastAsia="宋体" w:cs="Times New Roman"/>
      <w:sz w:val="21"/>
      <w:szCs w:val="24"/>
      <w:lang w:val="en-US" w:eastAsia="zh-CN" w:bidi="ar-SA"/>
    </w:rPr>
  </w:style>
  <w:style w:type="paragraph" w:styleId="1440" w:customStyle="1">
    <w:name w:val="正文首行缩进1"/>
    <w:basedOn w:val="1441"/>
    <w:next w:val="1442"/>
    <w:uiPriority w:val="0"/>
    <w:qFormat/>
    <w:pPr>
      <w:ind w:firstLine="420"/>
      <w:tabs>
        <w:tab w:val="left" w:pos="5250" w:leader="none"/>
      </w:tabs>
    </w:pPr>
  </w:style>
  <w:style w:type="paragraph" w:styleId="1441" w:customStyle="1">
    <w:name w:val="正文文本1"/>
    <w:basedOn w:val="1355"/>
    <w:next w:val="1252"/>
    <w:uiPriority w:val="0"/>
    <w:qFormat/>
    <w:pPr>
      <w:tabs>
        <w:tab w:val="left" w:pos="5250" w:leader="none"/>
      </w:tabs>
    </w:pPr>
    <w:rPr>
      <w:sz w:val="28"/>
    </w:rPr>
  </w:style>
  <w:style w:type="paragraph" w:styleId="1442" w:customStyle="1">
    <w:name w:val="正文首行缩进 21"/>
    <w:basedOn w:val="1012"/>
    <w:uiPriority w:val="0"/>
    <w:unhideWhenUsed/>
    <w:qFormat/>
    <w:pPr>
      <w:ind w:firstLine="420"/>
    </w:pPr>
    <w:rPr>
      <w:sz w:val="21"/>
    </w:rPr>
  </w:style>
  <w:style w:type="table" w:styleId="1443"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1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61"/>
    <customShpInfo spid="_x0000_s2053"/>
    <customShpInfo spid="_x0000_s2051"/>
    <customShpInfo spid="_x0000_s2052"/>
    <customShpInfo spid="_x0000_s2050"/>
    <customShpInfo spid="_x0000_s2054"/>
    <customShpInfo spid="_x0000_s2055"/>
    <customShpInfo spid="_x0000_s2056"/>
    <customShpInfo spid="_x0000_s2057"/>
    <customShpInfo spid="_x0000_s2058"/>
    <customShpInfo spid="_x0000_s2059"/>
    <customShpInfo spid="_x0000_s20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朱思薇</cp:lastModifiedBy>
  <cp:revision>5</cp:revision>
  <dcterms:created xsi:type="dcterms:W3CDTF">2021-03-11T15:47:00Z</dcterms:created>
  <dcterms:modified xsi:type="dcterms:W3CDTF">2026-07-21T06:27:07Z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ECC3EC9E764A4611AB6A92A05081EEF0_13</vt:lpwstr>
  </property>
  <property fmtid="{D5CDD505-2E9C-101B-9397-08002B2CF9AE}" pid="4" name="KSOTemplateDocerSaveRecord">
    <vt:lpwstr>eyJoZGlkIjoiOWE2YWEwZWM3Y2VlYzAyNDk1ZDM4MWQ5ZGU3NjRlMmIiLCJ1c2VySWQiOiIxNzc1ODEyNDAzIn0=</vt:lpwstr>
  </property>
</Properties>
</file>